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1B8D6" w14:textId="77777777" w:rsidR="00A43ED1" w:rsidRPr="007D426E" w:rsidRDefault="00A43ED1" w:rsidP="0027427C">
      <w:pPr>
        <w:spacing w:after="0" w:line="240" w:lineRule="auto"/>
        <w:rPr>
          <w:rFonts w:ascii="Times New Roman" w:hAnsi="Times New Roman" w:cs="Times New Roman"/>
          <w:sz w:val="24"/>
          <w:szCs w:val="24"/>
        </w:rPr>
      </w:pPr>
      <w:r w:rsidRPr="007D426E">
        <w:rPr>
          <w:rFonts w:ascii="Times New Roman" w:eastAsia="Calibri" w:hAnsi="Times New Roman" w:cs="Times New Roman"/>
          <w:noProof/>
          <w:sz w:val="24"/>
          <w:szCs w:val="24"/>
        </w:rPr>
        <w:drawing>
          <wp:anchor distT="0" distB="0" distL="114300" distR="114300" simplePos="0" relativeHeight="251659264" behindDoc="1" locked="0" layoutInCell="1" allowOverlap="1" wp14:anchorId="26E52CBE" wp14:editId="40F24306">
            <wp:simplePos x="0" y="0"/>
            <wp:positionH relativeFrom="column">
              <wp:posOffset>3148330</wp:posOffset>
            </wp:positionH>
            <wp:positionV relativeFrom="paragraph">
              <wp:posOffset>-146050</wp:posOffset>
            </wp:positionV>
            <wp:extent cx="2898140" cy="11906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8140" cy="1190625"/>
                    </a:xfrm>
                    <a:prstGeom prst="rect">
                      <a:avLst/>
                    </a:prstGeom>
                    <a:noFill/>
                  </pic:spPr>
                </pic:pic>
              </a:graphicData>
            </a:graphic>
            <wp14:sizeRelH relativeFrom="margin">
              <wp14:pctWidth>0</wp14:pctWidth>
            </wp14:sizeRelH>
            <wp14:sizeRelV relativeFrom="margin">
              <wp14:pctHeight>0</wp14:pctHeight>
            </wp14:sizeRelV>
          </wp:anchor>
        </w:drawing>
      </w:r>
      <w:r w:rsidRPr="007D426E">
        <w:rPr>
          <w:rFonts w:ascii="Times New Roman" w:eastAsia="Calibri" w:hAnsi="Times New Roman" w:cs="Times New Roman"/>
          <w:noProof/>
          <w:sz w:val="24"/>
          <w:szCs w:val="24"/>
        </w:rPr>
        <w:drawing>
          <wp:anchor distT="0" distB="0" distL="114300" distR="114300" simplePos="0" relativeHeight="251660288" behindDoc="1" locked="0" layoutInCell="1" allowOverlap="1" wp14:anchorId="29021A64" wp14:editId="50BB46AB">
            <wp:simplePos x="0" y="0"/>
            <wp:positionH relativeFrom="column">
              <wp:posOffset>-166370</wp:posOffset>
            </wp:positionH>
            <wp:positionV relativeFrom="paragraph">
              <wp:posOffset>163195</wp:posOffset>
            </wp:positionV>
            <wp:extent cx="2426035" cy="581025"/>
            <wp:effectExtent l="0" t="0" r="0" b="0"/>
            <wp:wrapNone/>
            <wp:docPr id="4" name="Picture 4" descr="C:\Users\bgrubesic\Desktop\HR Financira Europska unija ÔÇô NextGenerationEU_POS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ubesic\Desktop\HR Financira Europska unija ÔÇô NextGenerationEU_POS_PO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6035" cy="581025"/>
                    </a:xfrm>
                    <a:prstGeom prst="rect">
                      <a:avLst/>
                    </a:prstGeom>
                    <a:noFill/>
                    <a:ln>
                      <a:noFill/>
                    </a:ln>
                  </pic:spPr>
                </pic:pic>
              </a:graphicData>
            </a:graphic>
          </wp:anchor>
        </w:drawing>
      </w:r>
    </w:p>
    <w:p w14:paraId="0BDCD57E" w14:textId="77777777" w:rsidR="00A43ED1" w:rsidRPr="007D426E" w:rsidRDefault="00A43ED1" w:rsidP="0027427C">
      <w:pPr>
        <w:spacing w:after="0" w:line="240" w:lineRule="auto"/>
        <w:jc w:val="center"/>
        <w:rPr>
          <w:rFonts w:ascii="Times New Roman" w:hAnsi="Times New Roman" w:cs="Times New Roman"/>
          <w:b/>
          <w:sz w:val="24"/>
          <w:szCs w:val="24"/>
        </w:rPr>
      </w:pPr>
    </w:p>
    <w:p w14:paraId="31F6FE0B" w14:textId="77777777" w:rsidR="00A43ED1" w:rsidRPr="007D426E" w:rsidRDefault="00A43ED1" w:rsidP="0027427C">
      <w:pPr>
        <w:spacing w:after="0" w:line="240" w:lineRule="auto"/>
        <w:jc w:val="center"/>
        <w:rPr>
          <w:rFonts w:ascii="Times New Roman" w:hAnsi="Times New Roman" w:cs="Times New Roman"/>
          <w:b/>
          <w:sz w:val="24"/>
          <w:szCs w:val="24"/>
        </w:rPr>
      </w:pPr>
    </w:p>
    <w:p w14:paraId="6B7CB978" w14:textId="77777777" w:rsidR="00A43ED1" w:rsidRPr="007D426E" w:rsidRDefault="00A43ED1" w:rsidP="0027427C">
      <w:pPr>
        <w:tabs>
          <w:tab w:val="left" w:pos="1257"/>
        </w:tabs>
        <w:spacing w:after="0" w:line="240" w:lineRule="auto"/>
        <w:jc w:val="center"/>
        <w:rPr>
          <w:rFonts w:ascii="Times New Roman" w:hAnsi="Times New Roman" w:cs="Times New Roman"/>
          <w:b/>
          <w:sz w:val="24"/>
          <w:szCs w:val="24"/>
        </w:rPr>
      </w:pPr>
    </w:p>
    <w:p w14:paraId="2AE429C1" w14:textId="77777777" w:rsidR="00A43ED1" w:rsidRPr="007D426E" w:rsidRDefault="00A43ED1" w:rsidP="0027427C">
      <w:pPr>
        <w:tabs>
          <w:tab w:val="left" w:pos="1257"/>
        </w:tabs>
        <w:spacing w:after="0" w:line="240" w:lineRule="auto"/>
        <w:jc w:val="center"/>
        <w:rPr>
          <w:rFonts w:ascii="Times New Roman" w:hAnsi="Times New Roman" w:cs="Times New Roman"/>
          <w:b/>
          <w:sz w:val="24"/>
          <w:szCs w:val="24"/>
        </w:rPr>
      </w:pPr>
    </w:p>
    <w:p w14:paraId="314A5678" w14:textId="77777777" w:rsidR="00570EDF" w:rsidRPr="007D426E" w:rsidRDefault="00570EDF" w:rsidP="0027427C">
      <w:pPr>
        <w:spacing w:after="0" w:line="240" w:lineRule="auto"/>
        <w:jc w:val="center"/>
        <w:rPr>
          <w:rFonts w:ascii="Times New Roman" w:eastAsia="Times New Roman" w:hAnsi="Times New Roman" w:cs="Times New Roman"/>
          <w:b/>
          <w:bCs/>
          <w:sz w:val="28"/>
          <w:szCs w:val="28"/>
          <w:lang w:eastAsia="en-US"/>
        </w:rPr>
      </w:pPr>
    </w:p>
    <w:p w14:paraId="3CF9DCCF" w14:textId="77777777" w:rsidR="00570EDF" w:rsidRPr="007D426E" w:rsidRDefault="00570EDF" w:rsidP="0027427C">
      <w:pPr>
        <w:spacing w:after="0" w:line="240" w:lineRule="auto"/>
        <w:jc w:val="center"/>
        <w:rPr>
          <w:rFonts w:ascii="Times New Roman" w:eastAsia="Times New Roman" w:hAnsi="Times New Roman" w:cs="Times New Roman"/>
          <w:b/>
          <w:bCs/>
          <w:sz w:val="28"/>
          <w:szCs w:val="28"/>
          <w:lang w:eastAsia="en-US"/>
        </w:rPr>
      </w:pPr>
    </w:p>
    <w:p w14:paraId="563A72B2" w14:textId="77777777" w:rsidR="00570EDF" w:rsidRPr="007D426E" w:rsidRDefault="00570EDF" w:rsidP="0027427C">
      <w:pPr>
        <w:spacing w:after="0" w:line="240" w:lineRule="auto"/>
        <w:jc w:val="center"/>
        <w:rPr>
          <w:rFonts w:ascii="Times New Roman" w:eastAsia="Times New Roman" w:hAnsi="Times New Roman" w:cs="Times New Roman"/>
          <w:b/>
          <w:bCs/>
          <w:sz w:val="28"/>
          <w:szCs w:val="28"/>
          <w:lang w:eastAsia="en-US"/>
        </w:rPr>
      </w:pPr>
    </w:p>
    <w:p w14:paraId="75E47EF8" w14:textId="7D984921" w:rsidR="00570EDF" w:rsidRPr="007D426E" w:rsidRDefault="00570EDF" w:rsidP="0027427C">
      <w:pPr>
        <w:spacing w:after="0" w:line="240" w:lineRule="auto"/>
        <w:jc w:val="center"/>
        <w:rPr>
          <w:rFonts w:ascii="Times New Roman" w:eastAsia="Times New Roman" w:hAnsi="Times New Roman" w:cs="Times New Roman"/>
          <w:b/>
          <w:sz w:val="24"/>
          <w:szCs w:val="24"/>
          <w:lang w:eastAsia="en-US"/>
        </w:rPr>
      </w:pPr>
      <w:r w:rsidRPr="007D426E">
        <w:rPr>
          <w:rFonts w:ascii="Times New Roman" w:eastAsia="Times New Roman" w:hAnsi="Times New Roman" w:cs="Times New Roman"/>
          <w:b/>
          <w:bCs/>
          <w:sz w:val="24"/>
          <w:szCs w:val="24"/>
          <w:lang w:eastAsia="en-US"/>
        </w:rPr>
        <w:t>POZIV NA DOSTAVU PROJEKTNIH PRIJEDLOGA</w:t>
      </w:r>
    </w:p>
    <w:p w14:paraId="7DF68AD9" w14:textId="77777777" w:rsidR="00570EDF" w:rsidRPr="007D426E" w:rsidRDefault="00570EDF" w:rsidP="0027427C">
      <w:pPr>
        <w:spacing w:after="0" w:line="240" w:lineRule="auto"/>
        <w:jc w:val="center"/>
        <w:rPr>
          <w:rFonts w:ascii="Times New Roman" w:eastAsia="Times New Roman" w:hAnsi="Times New Roman" w:cs="Times New Roman"/>
          <w:b/>
          <w:bCs/>
          <w:sz w:val="24"/>
          <w:szCs w:val="24"/>
          <w:lang w:val="hr" w:eastAsia="en-US"/>
        </w:rPr>
      </w:pPr>
    </w:p>
    <w:p w14:paraId="59E7F2EB" w14:textId="3782FC23" w:rsidR="00570EDF" w:rsidRPr="007D426E" w:rsidRDefault="00BB6A2A" w:rsidP="0027427C">
      <w:pPr>
        <w:spacing w:after="0" w:line="240" w:lineRule="auto"/>
        <w:jc w:val="center"/>
        <w:rPr>
          <w:rFonts w:ascii="Times New Roman" w:eastAsia="Times New Roman" w:hAnsi="Times New Roman" w:cs="Times New Roman"/>
          <w:b/>
          <w:bCs/>
          <w:sz w:val="24"/>
          <w:szCs w:val="24"/>
          <w:highlight w:val="yellow"/>
          <w:lang w:val="hr" w:eastAsia="en-US"/>
        </w:rPr>
      </w:pPr>
      <w:r w:rsidRPr="007D426E">
        <w:rPr>
          <w:rFonts w:ascii="Times New Roman" w:eastAsia="Times New Roman" w:hAnsi="Times New Roman" w:cs="Times New Roman"/>
          <w:b/>
          <w:bCs/>
          <w:sz w:val="24"/>
          <w:szCs w:val="24"/>
          <w:lang w:val="hr" w:eastAsia="en-US"/>
        </w:rPr>
        <w:t>BESPOVRATNE POTPORE ZA NOVOOSNOVANA PODUZEĆA</w:t>
      </w:r>
      <w:r w:rsidR="00570EDF" w:rsidRPr="007D426E" w:rsidDel="00300B61">
        <w:rPr>
          <w:rFonts w:ascii="Times New Roman" w:eastAsia="Times New Roman" w:hAnsi="Times New Roman" w:cs="Times New Roman"/>
          <w:b/>
          <w:bCs/>
          <w:sz w:val="24"/>
          <w:szCs w:val="24"/>
          <w:lang w:val="hr" w:eastAsia="en-US"/>
        </w:rPr>
        <w:t xml:space="preserve"> </w:t>
      </w:r>
    </w:p>
    <w:p w14:paraId="01B28E77" w14:textId="165CEC98" w:rsidR="00570EDF" w:rsidRPr="007D426E" w:rsidRDefault="00570EDF" w:rsidP="0027427C">
      <w:pPr>
        <w:spacing w:after="0" w:line="240" w:lineRule="auto"/>
        <w:jc w:val="center"/>
        <w:rPr>
          <w:rFonts w:ascii="Times New Roman" w:eastAsia="Calibri" w:hAnsi="Times New Roman" w:cs="Times New Roman"/>
          <w:b/>
          <w:sz w:val="24"/>
          <w:szCs w:val="24"/>
          <w:lang w:eastAsia="en-US"/>
        </w:rPr>
      </w:pPr>
      <w:r w:rsidRPr="007D426E">
        <w:rPr>
          <w:rFonts w:ascii="Times New Roman" w:eastAsia="Times New Roman" w:hAnsi="Times New Roman" w:cs="Times New Roman"/>
          <w:b/>
          <w:sz w:val="24"/>
          <w:szCs w:val="24"/>
          <w:lang w:eastAsia="en-US"/>
        </w:rPr>
        <w:t xml:space="preserve">(Referentni broj: </w:t>
      </w:r>
      <w:r w:rsidR="00132CA5" w:rsidRPr="00B24695">
        <w:rPr>
          <w:rFonts w:ascii="Times New Roman" w:eastAsia="Times New Roman" w:hAnsi="Times New Roman" w:cs="Times New Roman"/>
          <w:b/>
          <w:sz w:val="24"/>
          <w:szCs w:val="24"/>
          <w:lang w:eastAsia="en-US"/>
        </w:rPr>
        <w:t>NPOO.</w:t>
      </w:r>
      <w:r w:rsidRPr="00477F5A">
        <w:rPr>
          <w:rFonts w:ascii="Times New Roman" w:eastAsia="Calibri" w:hAnsi="Times New Roman" w:cs="Times New Roman"/>
          <w:b/>
          <w:sz w:val="24"/>
          <w:szCs w:val="24"/>
          <w:lang w:eastAsia="en-US"/>
        </w:rPr>
        <w:t>C1.1.2. R2-I</w:t>
      </w:r>
      <w:r w:rsidR="00BB6A2A" w:rsidRPr="00477F5A">
        <w:rPr>
          <w:rFonts w:ascii="Times New Roman" w:eastAsia="Calibri" w:hAnsi="Times New Roman" w:cs="Times New Roman"/>
          <w:b/>
          <w:sz w:val="24"/>
          <w:szCs w:val="24"/>
          <w:lang w:eastAsia="en-US"/>
        </w:rPr>
        <w:t>3</w:t>
      </w:r>
      <w:r w:rsidR="00132CA5" w:rsidRPr="00B24695">
        <w:rPr>
          <w:rFonts w:ascii="Times New Roman" w:eastAsia="Calibri" w:hAnsi="Times New Roman" w:cs="Times New Roman"/>
          <w:b/>
          <w:sz w:val="24"/>
          <w:szCs w:val="24"/>
          <w:lang w:eastAsia="en-US"/>
        </w:rPr>
        <w:t>.0</w:t>
      </w:r>
      <w:r w:rsidR="00D733F1">
        <w:rPr>
          <w:rFonts w:ascii="Times New Roman" w:eastAsia="Calibri" w:hAnsi="Times New Roman" w:cs="Times New Roman"/>
          <w:b/>
          <w:sz w:val="24"/>
          <w:szCs w:val="24"/>
          <w:lang w:eastAsia="en-US"/>
        </w:rPr>
        <w:t>2</w:t>
      </w:r>
      <w:r w:rsidRPr="00477F5A">
        <w:rPr>
          <w:rFonts w:ascii="Times New Roman" w:eastAsia="Times New Roman" w:hAnsi="Times New Roman" w:cs="Times New Roman"/>
          <w:b/>
          <w:sz w:val="24"/>
          <w:szCs w:val="24"/>
          <w:lang w:eastAsia="en-US"/>
        </w:rPr>
        <w:t>)</w:t>
      </w:r>
    </w:p>
    <w:p w14:paraId="0E22A004" w14:textId="7CB5A5D9" w:rsidR="00A43ED1" w:rsidRPr="007D426E" w:rsidRDefault="00A43ED1" w:rsidP="0027427C">
      <w:pPr>
        <w:tabs>
          <w:tab w:val="left" w:pos="1257"/>
        </w:tabs>
        <w:spacing w:after="0" w:line="240" w:lineRule="auto"/>
        <w:jc w:val="center"/>
        <w:rPr>
          <w:rFonts w:ascii="Times New Roman" w:hAnsi="Times New Roman" w:cs="Times New Roman"/>
          <w:b/>
          <w:sz w:val="24"/>
          <w:szCs w:val="24"/>
        </w:rPr>
      </w:pPr>
    </w:p>
    <w:p w14:paraId="5FA88159" w14:textId="7240E6AF" w:rsidR="00570EDF" w:rsidRPr="007D426E" w:rsidRDefault="00570EDF" w:rsidP="0027427C">
      <w:pPr>
        <w:tabs>
          <w:tab w:val="left" w:pos="1257"/>
        </w:tabs>
        <w:spacing w:after="0" w:line="240" w:lineRule="auto"/>
        <w:jc w:val="center"/>
        <w:rPr>
          <w:rFonts w:ascii="Times New Roman" w:hAnsi="Times New Roman" w:cs="Times New Roman"/>
          <w:b/>
          <w:sz w:val="24"/>
          <w:szCs w:val="24"/>
        </w:rPr>
      </w:pPr>
    </w:p>
    <w:p w14:paraId="3EDEAC21" w14:textId="77777777" w:rsidR="00570EDF" w:rsidRPr="007D426E" w:rsidRDefault="00570EDF" w:rsidP="0027427C">
      <w:pPr>
        <w:tabs>
          <w:tab w:val="left" w:pos="1257"/>
        </w:tabs>
        <w:spacing w:after="0" w:line="240" w:lineRule="auto"/>
        <w:jc w:val="center"/>
        <w:rPr>
          <w:rFonts w:ascii="Times New Roman" w:hAnsi="Times New Roman" w:cs="Times New Roman"/>
          <w:b/>
          <w:sz w:val="24"/>
          <w:szCs w:val="24"/>
        </w:rPr>
      </w:pPr>
    </w:p>
    <w:p w14:paraId="61617731" w14:textId="77777777" w:rsidR="00A43ED1" w:rsidRPr="007D426E" w:rsidRDefault="00A43ED1" w:rsidP="0027427C">
      <w:pPr>
        <w:tabs>
          <w:tab w:val="left" w:pos="1257"/>
        </w:tabs>
        <w:spacing w:after="0" w:line="240" w:lineRule="auto"/>
        <w:jc w:val="center"/>
        <w:rPr>
          <w:rFonts w:ascii="Times New Roman" w:hAnsi="Times New Roman" w:cs="Times New Roman"/>
          <w:b/>
          <w:sz w:val="24"/>
          <w:szCs w:val="24"/>
        </w:rPr>
      </w:pPr>
    </w:p>
    <w:p w14:paraId="7326866A" w14:textId="77777777" w:rsidR="00A43ED1" w:rsidRPr="007D426E" w:rsidRDefault="000271C0" w:rsidP="0027427C">
      <w:pPr>
        <w:pBdr>
          <w:bottom w:val="single" w:sz="12" w:space="1" w:color="auto"/>
        </w:pBdr>
        <w:tabs>
          <w:tab w:val="left" w:pos="1257"/>
        </w:tabs>
        <w:spacing w:after="0" w:line="240" w:lineRule="auto"/>
        <w:jc w:val="center"/>
        <w:rPr>
          <w:rFonts w:ascii="Times New Roman" w:hAnsi="Times New Roman" w:cs="Times New Roman"/>
          <w:b/>
          <w:sz w:val="24"/>
          <w:szCs w:val="24"/>
        </w:rPr>
      </w:pPr>
      <w:r w:rsidRPr="007D426E">
        <w:rPr>
          <w:rFonts w:ascii="Times New Roman" w:hAnsi="Times New Roman" w:cs="Times New Roman"/>
          <w:b/>
          <w:sz w:val="24"/>
          <w:szCs w:val="24"/>
        </w:rPr>
        <w:t>OBRAZAC 2.</w:t>
      </w:r>
    </w:p>
    <w:p w14:paraId="27FF74C4" w14:textId="77777777" w:rsidR="00A43ED1" w:rsidRPr="007D426E" w:rsidRDefault="00A43ED1" w:rsidP="0027427C">
      <w:pPr>
        <w:tabs>
          <w:tab w:val="left" w:pos="1257"/>
        </w:tabs>
        <w:spacing w:after="0" w:line="240" w:lineRule="auto"/>
        <w:jc w:val="center"/>
        <w:rPr>
          <w:rFonts w:ascii="Times New Roman" w:hAnsi="Times New Roman" w:cs="Times New Roman"/>
          <w:b/>
          <w:sz w:val="24"/>
          <w:szCs w:val="24"/>
        </w:rPr>
      </w:pPr>
    </w:p>
    <w:p w14:paraId="0E2F382E" w14:textId="1CD80936" w:rsidR="00570EDF" w:rsidRPr="007D426E" w:rsidRDefault="00570EDF" w:rsidP="0027427C">
      <w:pPr>
        <w:tabs>
          <w:tab w:val="left" w:pos="1257"/>
        </w:tabs>
        <w:spacing w:after="0" w:line="240" w:lineRule="auto"/>
        <w:jc w:val="center"/>
        <w:rPr>
          <w:rFonts w:ascii="Times New Roman" w:eastAsia="Times New Roman" w:hAnsi="Times New Roman" w:cs="Times New Roman"/>
          <w:b/>
          <w:sz w:val="24"/>
          <w:szCs w:val="24"/>
        </w:rPr>
      </w:pPr>
      <w:r w:rsidRPr="007D426E">
        <w:rPr>
          <w:rFonts w:ascii="Times New Roman" w:hAnsi="Times New Roman" w:cs="Times New Roman"/>
          <w:b/>
          <w:sz w:val="24"/>
          <w:szCs w:val="24"/>
        </w:rPr>
        <w:t>IZJAVA</w:t>
      </w:r>
      <w:r w:rsidRPr="007D426E">
        <w:rPr>
          <w:rFonts w:ascii="Times New Roman" w:eastAsia="Times New Roman" w:hAnsi="Times New Roman" w:cs="Times New Roman"/>
          <w:b/>
          <w:sz w:val="24"/>
          <w:szCs w:val="24"/>
        </w:rPr>
        <w:t xml:space="preserve"> PRIJAVITELJA O ISTINITOSTI PODATAKA, IZBJEGAVANJU DVOSTRUKOG FINANCIRANJA I USKLAĐENOSTI S UPUTAMA ZA PRIJAVITELJE PREDMETNOG POZIVA, A U SVRHU SUDJELOVANJA U POSTUPKU DODJELE BESPOVRATNIH SREDSTAVA</w:t>
      </w:r>
    </w:p>
    <w:p w14:paraId="5D7B1DD0" w14:textId="13BA652A" w:rsidR="00570EDF" w:rsidRPr="007D426E" w:rsidRDefault="00570EDF" w:rsidP="0027427C">
      <w:pPr>
        <w:spacing w:after="0" w:line="240" w:lineRule="auto"/>
        <w:rPr>
          <w:rFonts w:ascii="Times New Roman" w:eastAsia="Times New Roman" w:hAnsi="Times New Roman" w:cs="Times New Roman"/>
          <w:b/>
          <w:sz w:val="24"/>
          <w:szCs w:val="24"/>
        </w:rPr>
      </w:pPr>
    </w:p>
    <w:p w14:paraId="70C7C709" w14:textId="77777777" w:rsidR="00D66877" w:rsidRPr="007D426E" w:rsidRDefault="00D66877" w:rsidP="0027427C">
      <w:pPr>
        <w:spacing w:after="0" w:line="240" w:lineRule="auto"/>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9062"/>
      </w:tblGrid>
      <w:tr w:rsidR="00570EDF" w:rsidRPr="007D426E" w14:paraId="2B5CC065" w14:textId="77777777" w:rsidTr="003F5E62">
        <w:tc>
          <w:tcPr>
            <w:tcW w:w="9062" w:type="dxa"/>
          </w:tcPr>
          <w:p w14:paraId="4F82EDFD" w14:textId="77777777" w:rsidR="00570EDF" w:rsidRPr="007D426E" w:rsidRDefault="00570EDF" w:rsidP="0027427C">
            <w:pPr>
              <w:tabs>
                <w:tab w:val="left" w:pos="1257"/>
              </w:tabs>
              <w:jc w:val="both"/>
              <w:rPr>
                <w:b/>
                <w:sz w:val="24"/>
                <w:szCs w:val="24"/>
                <w:lang w:val="hr-HR"/>
              </w:rPr>
            </w:pPr>
            <w:r w:rsidRPr="007D426E">
              <w:rPr>
                <w:b/>
                <w:sz w:val="24"/>
                <w:szCs w:val="24"/>
                <w:lang w:val="hr-HR"/>
              </w:rPr>
              <w:t xml:space="preserve">Uputa za popunjavanje: </w:t>
            </w:r>
          </w:p>
          <w:p w14:paraId="6CF0D15C" w14:textId="77777777" w:rsidR="00570EDF" w:rsidRPr="007D426E" w:rsidRDefault="00570EDF" w:rsidP="0027427C">
            <w:pPr>
              <w:tabs>
                <w:tab w:val="left" w:pos="1257"/>
              </w:tabs>
              <w:jc w:val="both"/>
              <w:rPr>
                <w:sz w:val="24"/>
                <w:szCs w:val="24"/>
                <w:lang w:val="hr-HR"/>
              </w:rPr>
            </w:pPr>
            <w:r w:rsidRPr="007D426E">
              <w:rPr>
                <w:sz w:val="24"/>
                <w:szCs w:val="24"/>
                <w:lang w:val="hr-HR"/>
              </w:rPr>
              <w:t xml:space="preserve">U izjavu na odgovarajuća mjesta umetnuti tražene podatke prema uputi unutar zagrada &lt; &gt;. </w:t>
            </w:r>
          </w:p>
          <w:p w14:paraId="6D9C9714" w14:textId="3AF2250C" w:rsidR="00D66877" w:rsidRPr="007D426E" w:rsidRDefault="00570EDF" w:rsidP="0027427C">
            <w:pPr>
              <w:tabs>
                <w:tab w:val="left" w:pos="1257"/>
              </w:tabs>
              <w:jc w:val="both"/>
              <w:rPr>
                <w:sz w:val="24"/>
                <w:szCs w:val="24"/>
                <w:lang w:val="hr-HR"/>
              </w:rPr>
            </w:pPr>
            <w:r w:rsidRPr="007D426E">
              <w:rPr>
                <w:sz w:val="24"/>
                <w:szCs w:val="24"/>
                <w:lang w:val="hr-HR"/>
              </w:rPr>
              <w:t xml:space="preserve">Molimo da se podaci o ispunjavanju preduvjeta odnosno </w:t>
            </w:r>
            <w:r w:rsidRPr="007D426E">
              <w:rPr>
                <w:sz w:val="24"/>
                <w:szCs w:val="24"/>
                <w:u w:val="single"/>
                <w:lang w:val="hr-HR"/>
              </w:rPr>
              <w:t>situacije navedene u Izjavi ne brišu</w:t>
            </w:r>
            <w:r w:rsidR="00D66877" w:rsidRPr="007D426E">
              <w:rPr>
                <w:sz w:val="24"/>
                <w:szCs w:val="24"/>
                <w:u w:val="single"/>
                <w:lang w:val="hr-HR"/>
              </w:rPr>
              <w:t xml:space="preserve"> niti mijenjaju</w:t>
            </w:r>
            <w:r w:rsidRPr="007D426E">
              <w:rPr>
                <w:sz w:val="24"/>
                <w:szCs w:val="24"/>
                <w:lang w:val="hr-HR"/>
              </w:rPr>
              <w:t xml:space="preserve">! Izjavu </w:t>
            </w:r>
            <w:r w:rsidRPr="007D426E">
              <w:rPr>
                <w:sz w:val="24"/>
                <w:szCs w:val="24"/>
              </w:rPr>
              <w:t>je</w:t>
            </w:r>
            <w:r w:rsidRPr="007D426E">
              <w:rPr>
                <w:sz w:val="24"/>
                <w:szCs w:val="24"/>
                <w:lang w:val="hr-HR"/>
              </w:rPr>
              <w:t xml:space="preserve"> potrebno potpisati od strane osobe ovlaštene za zastupanje i u digitalnom obliku (skenirano) unijeti u sustav </w:t>
            </w:r>
            <w:proofErr w:type="spellStart"/>
            <w:r w:rsidRPr="007D426E">
              <w:rPr>
                <w:sz w:val="24"/>
                <w:szCs w:val="24"/>
                <w:lang w:val="hr-HR"/>
              </w:rPr>
              <w:t>eNPOO</w:t>
            </w:r>
            <w:proofErr w:type="spellEnd"/>
            <w:r w:rsidR="00D66877" w:rsidRPr="007D426E">
              <w:rPr>
                <w:sz w:val="24"/>
                <w:szCs w:val="24"/>
                <w:lang w:val="hr-HR"/>
              </w:rPr>
              <w:t xml:space="preserve"> prilikom predaje projektnog prijedloga</w:t>
            </w:r>
            <w:r w:rsidRPr="007D426E">
              <w:rPr>
                <w:sz w:val="24"/>
                <w:szCs w:val="24"/>
                <w:lang w:val="hr-HR"/>
              </w:rPr>
              <w:t>.</w:t>
            </w:r>
          </w:p>
        </w:tc>
      </w:tr>
    </w:tbl>
    <w:p w14:paraId="780B779C" w14:textId="77777777" w:rsidR="00EA26B2" w:rsidRPr="007D426E" w:rsidRDefault="00EA26B2" w:rsidP="0027427C">
      <w:pPr>
        <w:tabs>
          <w:tab w:val="left" w:pos="1257"/>
        </w:tabs>
        <w:spacing w:after="0" w:line="240" w:lineRule="auto"/>
        <w:jc w:val="center"/>
        <w:rPr>
          <w:rFonts w:ascii="Times New Roman" w:eastAsia="Times New Roman" w:hAnsi="Times New Roman" w:cs="Times New Roman"/>
          <w:b/>
          <w:sz w:val="24"/>
          <w:szCs w:val="24"/>
        </w:rPr>
      </w:pPr>
    </w:p>
    <w:p w14:paraId="448B004C" w14:textId="77777777" w:rsidR="00EA26B2" w:rsidRPr="007D426E" w:rsidRDefault="00EA26B2" w:rsidP="0027427C">
      <w:pPr>
        <w:tabs>
          <w:tab w:val="left" w:pos="1257"/>
        </w:tabs>
        <w:spacing w:after="0" w:line="240" w:lineRule="auto"/>
        <w:jc w:val="center"/>
        <w:rPr>
          <w:rFonts w:ascii="Times New Roman" w:eastAsia="Times New Roman" w:hAnsi="Times New Roman" w:cs="Times New Roman"/>
          <w:sz w:val="24"/>
          <w:szCs w:val="24"/>
        </w:rPr>
      </w:pPr>
    </w:p>
    <w:p w14:paraId="753E03F3" w14:textId="77777777" w:rsidR="00D66877" w:rsidRPr="007D426E" w:rsidRDefault="00D66877" w:rsidP="0027427C">
      <w:pPr>
        <w:spacing w:after="0" w:line="240" w:lineRule="auto"/>
        <w:rPr>
          <w:rFonts w:ascii="Times New Roman" w:eastAsia="Times New Roman" w:hAnsi="Times New Roman" w:cs="Times New Roman"/>
          <w:sz w:val="24"/>
          <w:szCs w:val="24"/>
        </w:rPr>
      </w:pPr>
      <w:r w:rsidRPr="007D426E">
        <w:rPr>
          <w:rFonts w:ascii="Times New Roman" w:eastAsia="Times New Roman" w:hAnsi="Times New Roman" w:cs="Times New Roman"/>
          <w:sz w:val="24"/>
          <w:szCs w:val="24"/>
        </w:rPr>
        <w:br w:type="page"/>
      </w:r>
    </w:p>
    <w:p w14:paraId="2397374E" w14:textId="11D01E28" w:rsidR="001C49C9" w:rsidRPr="007D426E" w:rsidRDefault="00EA26B2" w:rsidP="0027427C">
      <w:pPr>
        <w:tabs>
          <w:tab w:val="left" w:pos="1257"/>
          <w:tab w:val="left" w:pos="1315"/>
        </w:tabs>
        <w:spacing w:after="0" w:line="240" w:lineRule="auto"/>
        <w:jc w:val="both"/>
        <w:rPr>
          <w:rFonts w:ascii="Times New Roman" w:eastAsia="Times New Roman" w:hAnsi="Times New Roman" w:cs="Times New Roman"/>
          <w:sz w:val="24"/>
          <w:szCs w:val="24"/>
        </w:rPr>
      </w:pPr>
      <w:r w:rsidRPr="007D426E">
        <w:rPr>
          <w:rFonts w:ascii="Times New Roman" w:eastAsia="Times New Roman" w:hAnsi="Times New Roman" w:cs="Times New Roman"/>
          <w:sz w:val="24"/>
          <w:szCs w:val="24"/>
        </w:rPr>
        <w:lastRenderedPageBreak/>
        <w:t>Ja</w:t>
      </w:r>
      <w:r w:rsidR="001C49C9" w:rsidRPr="007D426E">
        <w:rPr>
          <w:rFonts w:ascii="Times New Roman" w:eastAsia="Times New Roman" w:hAnsi="Times New Roman" w:cs="Times New Roman"/>
          <w:sz w:val="24"/>
          <w:szCs w:val="24"/>
        </w:rPr>
        <w:t>, ________________________________________________________________________</w:t>
      </w:r>
    </w:p>
    <w:p w14:paraId="7B31810D" w14:textId="77777777" w:rsidR="001C49C9" w:rsidRPr="007D426E" w:rsidRDefault="001C49C9" w:rsidP="0027427C">
      <w:pPr>
        <w:tabs>
          <w:tab w:val="left" w:pos="1257"/>
          <w:tab w:val="left" w:pos="1315"/>
        </w:tabs>
        <w:spacing w:after="0" w:line="240" w:lineRule="auto"/>
        <w:jc w:val="both"/>
        <w:rPr>
          <w:rFonts w:ascii="Times New Roman" w:eastAsia="Times New Roman" w:hAnsi="Times New Roman" w:cs="Times New Roman"/>
          <w:sz w:val="24"/>
          <w:szCs w:val="24"/>
        </w:rPr>
      </w:pPr>
      <w:r w:rsidRPr="007D426E">
        <w:rPr>
          <w:rFonts w:ascii="Times New Roman" w:eastAsia="Times New Roman" w:hAnsi="Times New Roman" w:cs="Times New Roman"/>
          <w:sz w:val="24"/>
          <w:szCs w:val="24"/>
        </w:rPr>
        <w:t xml:space="preserve">                                                      </w:t>
      </w:r>
      <w:r w:rsidR="00EA26B2" w:rsidRPr="007D426E">
        <w:rPr>
          <w:rFonts w:ascii="Times New Roman" w:eastAsia="Times New Roman" w:hAnsi="Times New Roman" w:cs="Times New Roman"/>
          <w:sz w:val="24"/>
          <w:szCs w:val="24"/>
        </w:rPr>
        <w:t xml:space="preserve">&lt; </w:t>
      </w:r>
      <w:r w:rsidR="00EA26B2" w:rsidRPr="007D426E">
        <w:rPr>
          <w:rFonts w:ascii="Times New Roman" w:eastAsia="Times New Roman" w:hAnsi="Times New Roman" w:cs="Times New Roman"/>
          <w:i/>
          <w:sz w:val="24"/>
          <w:szCs w:val="24"/>
        </w:rPr>
        <w:t>umetnuti ime</w:t>
      </w:r>
      <w:r w:rsidR="00661A09" w:rsidRPr="007D426E">
        <w:rPr>
          <w:rFonts w:ascii="Times New Roman" w:eastAsia="Times New Roman" w:hAnsi="Times New Roman" w:cs="Times New Roman"/>
          <w:i/>
          <w:sz w:val="24"/>
          <w:szCs w:val="24"/>
        </w:rPr>
        <w:t xml:space="preserve"> i prezime</w:t>
      </w:r>
      <w:r w:rsidR="00EA26B2" w:rsidRPr="007D426E">
        <w:rPr>
          <w:rFonts w:ascii="Times New Roman" w:eastAsia="Times New Roman" w:hAnsi="Times New Roman" w:cs="Times New Roman"/>
          <w:i/>
          <w:sz w:val="24"/>
          <w:szCs w:val="24"/>
        </w:rPr>
        <w:t>, adres</w:t>
      </w:r>
      <w:r w:rsidR="00661A09" w:rsidRPr="007D426E">
        <w:rPr>
          <w:rFonts w:ascii="Times New Roman" w:eastAsia="Times New Roman" w:hAnsi="Times New Roman" w:cs="Times New Roman"/>
          <w:i/>
          <w:sz w:val="24"/>
          <w:szCs w:val="24"/>
        </w:rPr>
        <w:t>u</w:t>
      </w:r>
      <w:r w:rsidR="00EA26B2" w:rsidRPr="007D426E">
        <w:rPr>
          <w:rFonts w:ascii="Times New Roman" w:eastAsia="Times New Roman" w:hAnsi="Times New Roman" w:cs="Times New Roman"/>
          <w:i/>
          <w:sz w:val="24"/>
          <w:szCs w:val="24"/>
        </w:rPr>
        <w:t xml:space="preserve">, OIB </w:t>
      </w:r>
      <w:r w:rsidR="00EA26B2" w:rsidRPr="007D426E">
        <w:rPr>
          <w:rFonts w:ascii="Times New Roman" w:eastAsia="Times New Roman" w:hAnsi="Times New Roman" w:cs="Times New Roman"/>
          <w:sz w:val="24"/>
          <w:szCs w:val="24"/>
        </w:rPr>
        <w:t xml:space="preserve">&gt; </w:t>
      </w:r>
    </w:p>
    <w:p w14:paraId="3530C822" w14:textId="77777777" w:rsidR="000C06F1" w:rsidRPr="007D426E" w:rsidRDefault="000C06F1" w:rsidP="0027427C">
      <w:pPr>
        <w:tabs>
          <w:tab w:val="left" w:pos="1257"/>
          <w:tab w:val="left" w:pos="1315"/>
        </w:tabs>
        <w:spacing w:after="0" w:line="240" w:lineRule="auto"/>
        <w:jc w:val="both"/>
        <w:rPr>
          <w:rFonts w:ascii="Times New Roman" w:eastAsia="Times New Roman" w:hAnsi="Times New Roman" w:cs="Times New Roman"/>
          <w:sz w:val="24"/>
          <w:szCs w:val="24"/>
        </w:rPr>
      </w:pPr>
    </w:p>
    <w:p w14:paraId="18E4A233" w14:textId="3D4425B7" w:rsidR="00661A09" w:rsidRPr="007D426E" w:rsidRDefault="00EA26B2" w:rsidP="0027427C">
      <w:pPr>
        <w:tabs>
          <w:tab w:val="left" w:pos="1257"/>
          <w:tab w:val="left" w:pos="1315"/>
        </w:tabs>
        <w:spacing w:after="0" w:line="240" w:lineRule="auto"/>
        <w:jc w:val="both"/>
        <w:rPr>
          <w:rFonts w:ascii="Times New Roman" w:eastAsia="Times New Roman" w:hAnsi="Times New Roman" w:cs="Times New Roman"/>
          <w:sz w:val="24"/>
          <w:szCs w:val="24"/>
        </w:rPr>
      </w:pPr>
      <w:r w:rsidRPr="007D426E">
        <w:rPr>
          <w:rFonts w:ascii="Times New Roman" w:eastAsia="Times New Roman" w:hAnsi="Times New Roman" w:cs="Times New Roman"/>
          <w:sz w:val="24"/>
          <w:szCs w:val="24"/>
        </w:rPr>
        <w:t xml:space="preserve">dolje potpisani, kao osoba ovlaštena za zastupanje </w:t>
      </w:r>
      <w:r w:rsidR="0017403E" w:rsidRPr="007D426E">
        <w:rPr>
          <w:rFonts w:ascii="Times New Roman" w:eastAsia="Times New Roman" w:hAnsi="Times New Roman" w:cs="Times New Roman"/>
          <w:sz w:val="24"/>
          <w:szCs w:val="24"/>
        </w:rPr>
        <w:t>prijavitelja</w:t>
      </w:r>
      <w:r w:rsidR="007D426E">
        <w:rPr>
          <w:rFonts w:ascii="Times New Roman" w:eastAsia="Times New Roman" w:hAnsi="Times New Roman" w:cs="Times New Roman"/>
          <w:sz w:val="24"/>
          <w:szCs w:val="24"/>
        </w:rPr>
        <w:t xml:space="preserve"> </w:t>
      </w:r>
      <w:r w:rsidR="00661A09" w:rsidRPr="007D426E">
        <w:rPr>
          <w:rFonts w:ascii="Times New Roman" w:eastAsia="Times New Roman" w:hAnsi="Times New Roman" w:cs="Times New Roman"/>
          <w:sz w:val="24"/>
          <w:szCs w:val="24"/>
        </w:rPr>
        <w:t>__________________________________</w:t>
      </w:r>
      <w:r w:rsidR="0032535E" w:rsidRPr="007D426E">
        <w:rPr>
          <w:rFonts w:ascii="Times New Roman" w:eastAsia="Times New Roman" w:hAnsi="Times New Roman" w:cs="Times New Roman"/>
          <w:sz w:val="24"/>
          <w:szCs w:val="24"/>
        </w:rPr>
        <w:t>________</w:t>
      </w:r>
      <w:r w:rsidR="007D426E">
        <w:rPr>
          <w:rFonts w:ascii="Times New Roman" w:eastAsia="Times New Roman" w:hAnsi="Times New Roman" w:cs="Times New Roman"/>
          <w:sz w:val="24"/>
          <w:szCs w:val="24"/>
        </w:rPr>
        <w:t xml:space="preserve"> </w:t>
      </w:r>
      <w:r w:rsidR="00661A09" w:rsidRPr="007D426E">
        <w:rPr>
          <w:rFonts w:ascii="Times New Roman" w:eastAsia="Times New Roman" w:hAnsi="Times New Roman" w:cs="Times New Roman"/>
          <w:i/>
          <w:sz w:val="24"/>
          <w:szCs w:val="24"/>
        </w:rPr>
        <w:t>&lt;naziv subjekta, adresa, OIB&gt;</w:t>
      </w:r>
    </w:p>
    <w:p w14:paraId="162F4809" w14:textId="77777777" w:rsidR="00661A09" w:rsidRPr="007D426E" w:rsidRDefault="00661A09" w:rsidP="0027427C">
      <w:pPr>
        <w:tabs>
          <w:tab w:val="left" w:pos="1257"/>
          <w:tab w:val="left" w:pos="1315"/>
        </w:tabs>
        <w:spacing w:after="0" w:line="240" w:lineRule="auto"/>
        <w:jc w:val="both"/>
        <w:rPr>
          <w:rFonts w:ascii="Times New Roman" w:eastAsia="Times New Roman" w:hAnsi="Times New Roman" w:cs="Times New Roman"/>
          <w:sz w:val="24"/>
          <w:szCs w:val="24"/>
        </w:rPr>
      </w:pPr>
    </w:p>
    <w:p w14:paraId="2EEB3C04" w14:textId="77777777" w:rsidR="000C06F1" w:rsidRPr="007D426E" w:rsidRDefault="00EA26B2" w:rsidP="0027427C">
      <w:pPr>
        <w:tabs>
          <w:tab w:val="left" w:pos="1257"/>
          <w:tab w:val="left" w:pos="1315"/>
        </w:tabs>
        <w:spacing w:after="0" w:line="240" w:lineRule="auto"/>
        <w:jc w:val="both"/>
        <w:rPr>
          <w:rFonts w:ascii="Times New Roman" w:eastAsia="Times New Roman" w:hAnsi="Times New Roman" w:cs="Times New Roman"/>
          <w:sz w:val="24"/>
          <w:szCs w:val="24"/>
        </w:rPr>
      </w:pPr>
      <w:r w:rsidRPr="007D426E">
        <w:rPr>
          <w:rFonts w:ascii="Times New Roman" w:eastAsia="Times New Roman" w:hAnsi="Times New Roman" w:cs="Times New Roman"/>
          <w:sz w:val="24"/>
          <w:szCs w:val="24"/>
        </w:rPr>
        <w:t>potvrđujem da su podaci sadržani u dokumentaciji</w:t>
      </w:r>
      <w:r w:rsidRPr="007D426E">
        <w:rPr>
          <w:rFonts w:ascii="Times New Roman" w:hAnsi="Times New Roman" w:cs="Times New Roman"/>
          <w:sz w:val="24"/>
          <w:szCs w:val="24"/>
        </w:rPr>
        <w:t xml:space="preserve"> </w:t>
      </w:r>
      <w:r w:rsidRPr="007D426E">
        <w:rPr>
          <w:rFonts w:ascii="Times New Roman" w:eastAsia="Times New Roman" w:hAnsi="Times New Roman" w:cs="Times New Roman"/>
          <w:sz w:val="24"/>
          <w:szCs w:val="24"/>
        </w:rPr>
        <w:t>projektnog prijedloga</w:t>
      </w:r>
      <w:r w:rsidR="00BC3E67" w:rsidRPr="007D426E">
        <w:rPr>
          <w:rFonts w:ascii="Times New Roman" w:eastAsia="Times New Roman" w:hAnsi="Times New Roman" w:cs="Times New Roman"/>
          <w:sz w:val="24"/>
          <w:szCs w:val="24"/>
        </w:rPr>
        <w:t xml:space="preserve"> pod nazivom</w:t>
      </w:r>
      <w:r w:rsidRPr="007D426E">
        <w:rPr>
          <w:rFonts w:ascii="Times New Roman" w:eastAsia="Times New Roman" w:hAnsi="Times New Roman" w:cs="Times New Roman"/>
          <w:sz w:val="24"/>
          <w:szCs w:val="24"/>
        </w:rPr>
        <w:t xml:space="preserve"> </w:t>
      </w:r>
      <w:r w:rsidR="000C06F1" w:rsidRPr="007D426E">
        <w:rPr>
          <w:rFonts w:ascii="Times New Roman" w:eastAsia="Times New Roman" w:hAnsi="Times New Roman" w:cs="Times New Roman"/>
          <w:sz w:val="24"/>
          <w:szCs w:val="24"/>
        </w:rPr>
        <w:t>__________________________________________________</w:t>
      </w:r>
      <w:r w:rsidR="00EC6988" w:rsidRPr="007D426E">
        <w:rPr>
          <w:rFonts w:ascii="Times New Roman" w:eastAsia="Times New Roman" w:hAnsi="Times New Roman" w:cs="Times New Roman"/>
          <w:sz w:val="24"/>
          <w:szCs w:val="24"/>
        </w:rPr>
        <w:t>__________________</w:t>
      </w:r>
      <w:r w:rsidR="000C06F1" w:rsidRPr="007D426E">
        <w:rPr>
          <w:rFonts w:ascii="Times New Roman" w:eastAsia="Times New Roman" w:hAnsi="Times New Roman" w:cs="Times New Roman"/>
          <w:sz w:val="24"/>
          <w:szCs w:val="24"/>
        </w:rPr>
        <w:t>_______</w:t>
      </w:r>
    </w:p>
    <w:p w14:paraId="116A2884" w14:textId="77777777" w:rsidR="000C06F1" w:rsidRPr="007D426E" w:rsidRDefault="000C06F1" w:rsidP="0027427C">
      <w:pPr>
        <w:tabs>
          <w:tab w:val="left" w:pos="1257"/>
          <w:tab w:val="left" w:pos="1315"/>
        </w:tabs>
        <w:spacing w:after="0" w:line="240" w:lineRule="auto"/>
        <w:jc w:val="both"/>
        <w:rPr>
          <w:rFonts w:ascii="Times New Roman" w:eastAsia="Times New Roman" w:hAnsi="Times New Roman" w:cs="Times New Roman"/>
          <w:sz w:val="24"/>
          <w:szCs w:val="24"/>
        </w:rPr>
      </w:pPr>
      <w:r w:rsidRPr="007D426E">
        <w:rPr>
          <w:rFonts w:ascii="Times New Roman" w:eastAsia="Times New Roman" w:hAnsi="Times New Roman" w:cs="Times New Roman"/>
          <w:sz w:val="24"/>
          <w:szCs w:val="24"/>
        </w:rPr>
        <w:t xml:space="preserve">                                           </w:t>
      </w:r>
      <w:r w:rsidR="00EA26B2" w:rsidRPr="007D426E">
        <w:rPr>
          <w:rFonts w:ascii="Times New Roman" w:eastAsia="Times New Roman" w:hAnsi="Times New Roman" w:cs="Times New Roman"/>
          <w:sz w:val="24"/>
          <w:szCs w:val="24"/>
        </w:rPr>
        <w:t xml:space="preserve">&lt; </w:t>
      </w:r>
      <w:r w:rsidR="00EA26B2" w:rsidRPr="007D426E">
        <w:rPr>
          <w:rFonts w:ascii="Times New Roman" w:eastAsia="Times New Roman" w:hAnsi="Times New Roman" w:cs="Times New Roman"/>
          <w:i/>
          <w:sz w:val="24"/>
          <w:szCs w:val="24"/>
        </w:rPr>
        <w:t>umetnuti</w:t>
      </w:r>
      <w:r w:rsidR="00EA26B2" w:rsidRPr="007D426E">
        <w:rPr>
          <w:rFonts w:ascii="Times New Roman" w:eastAsia="Times New Roman" w:hAnsi="Times New Roman" w:cs="Times New Roman"/>
          <w:sz w:val="24"/>
          <w:szCs w:val="24"/>
        </w:rPr>
        <w:t xml:space="preserve"> </w:t>
      </w:r>
      <w:r w:rsidR="00EA26B2" w:rsidRPr="007D426E">
        <w:rPr>
          <w:rFonts w:ascii="Times New Roman" w:eastAsia="Times New Roman" w:hAnsi="Times New Roman" w:cs="Times New Roman"/>
          <w:i/>
          <w:sz w:val="24"/>
          <w:szCs w:val="24"/>
        </w:rPr>
        <w:t>naziv</w:t>
      </w:r>
      <w:r w:rsidRPr="007D426E">
        <w:rPr>
          <w:rFonts w:ascii="Times New Roman" w:eastAsia="Times New Roman" w:hAnsi="Times New Roman" w:cs="Times New Roman"/>
          <w:i/>
          <w:sz w:val="24"/>
          <w:szCs w:val="24"/>
        </w:rPr>
        <w:t xml:space="preserve"> projektnog prijedloga</w:t>
      </w:r>
      <w:r w:rsidR="00EA26B2" w:rsidRPr="007D426E">
        <w:rPr>
          <w:rFonts w:ascii="Times New Roman" w:eastAsia="Times New Roman" w:hAnsi="Times New Roman" w:cs="Times New Roman"/>
          <w:i/>
          <w:sz w:val="24"/>
          <w:szCs w:val="24"/>
        </w:rPr>
        <w:t xml:space="preserve"> </w:t>
      </w:r>
      <w:r w:rsidR="00EA26B2" w:rsidRPr="007D426E">
        <w:rPr>
          <w:rFonts w:ascii="Times New Roman" w:eastAsia="Times New Roman" w:hAnsi="Times New Roman" w:cs="Times New Roman"/>
          <w:sz w:val="24"/>
          <w:szCs w:val="24"/>
        </w:rPr>
        <w:t xml:space="preserve">&gt; </w:t>
      </w:r>
    </w:p>
    <w:p w14:paraId="30A1193C" w14:textId="77777777" w:rsidR="000C06F1" w:rsidRPr="007D426E" w:rsidRDefault="000C06F1" w:rsidP="0027427C">
      <w:pPr>
        <w:tabs>
          <w:tab w:val="left" w:pos="1257"/>
          <w:tab w:val="left" w:pos="1315"/>
        </w:tabs>
        <w:spacing w:after="0" w:line="240" w:lineRule="auto"/>
        <w:rPr>
          <w:rFonts w:ascii="Times New Roman" w:eastAsia="Times New Roman" w:hAnsi="Times New Roman" w:cs="Times New Roman"/>
          <w:sz w:val="24"/>
          <w:szCs w:val="24"/>
        </w:rPr>
      </w:pPr>
    </w:p>
    <w:p w14:paraId="2F51DF00" w14:textId="406FF277" w:rsidR="00EA26B2" w:rsidRPr="007D426E" w:rsidRDefault="00EA26B2" w:rsidP="0027427C">
      <w:pPr>
        <w:spacing w:after="0" w:line="240" w:lineRule="auto"/>
        <w:jc w:val="both"/>
        <w:rPr>
          <w:rFonts w:ascii="Times New Roman" w:eastAsia="Times New Roman" w:hAnsi="Times New Roman" w:cs="Times New Roman"/>
          <w:sz w:val="24"/>
          <w:szCs w:val="24"/>
        </w:rPr>
      </w:pPr>
      <w:r w:rsidRPr="007D426E">
        <w:rPr>
          <w:rFonts w:ascii="Times New Roman" w:eastAsia="Times New Roman" w:hAnsi="Times New Roman" w:cs="Times New Roman"/>
          <w:sz w:val="24"/>
          <w:szCs w:val="24"/>
        </w:rPr>
        <w:t xml:space="preserve">predanog u sklopu Poziva na dostavu </w:t>
      </w:r>
      <w:r w:rsidR="0017403E" w:rsidRPr="007D426E">
        <w:rPr>
          <w:rFonts w:ascii="Times New Roman" w:eastAsia="Times New Roman" w:hAnsi="Times New Roman" w:cs="Times New Roman"/>
          <w:sz w:val="24"/>
          <w:szCs w:val="24"/>
        </w:rPr>
        <w:t>projektnih prijedloga</w:t>
      </w:r>
      <w:r w:rsidRPr="007D426E">
        <w:rPr>
          <w:rFonts w:ascii="Times New Roman" w:eastAsia="Times New Roman" w:hAnsi="Times New Roman" w:cs="Times New Roman"/>
          <w:sz w:val="24"/>
          <w:szCs w:val="24"/>
        </w:rPr>
        <w:t xml:space="preserve"> </w:t>
      </w:r>
      <w:r w:rsidR="00BC3E67" w:rsidRPr="007D426E">
        <w:rPr>
          <w:rFonts w:ascii="Times New Roman" w:eastAsia="Times New Roman" w:hAnsi="Times New Roman" w:cs="Times New Roman"/>
          <w:sz w:val="24"/>
          <w:szCs w:val="24"/>
        </w:rPr>
        <w:t>“</w:t>
      </w:r>
      <w:r w:rsidR="00BB6A2A" w:rsidRPr="007D426E">
        <w:rPr>
          <w:rFonts w:ascii="Times New Roman" w:eastAsia="Times New Roman" w:hAnsi="Times New Roman" w:cs="Times New Roman"/>
          <w:sz w:val="24"/>
          <w:szCs w:val="24"/>
        </w:rPr>
        <w:t>Bespovratne potpore za novoosnovana poduzeća</w:t>
      </w:r>
      <w:r w:rsidR="00BC3E67" w:rsidRPr="007D426E">
        <w:rPr>
          <w:rFonts w:ascii="Times New Roman" w:eastAsia="Times New Roman" w:hAnsi="Times New Roman" w:cs="Times New Roman"/>
          <w:sz w:val="24"/>
          <w:szCs w:val="24"/>
        </w:rPr>
        <w:t xml:space="preserve">” (referentni broj: </w:t>
      </w:r>
      <w:r w:rsidR="005048D6" w:rsidRPr="00177DF0">
        <w:rPr>
          <w:rFonts w:ascii="Times New Roman" w:eastAsia="Times New Roman" w:hAnsi="Times New Roman" w:cs="Times New Roman"/>
          <w:sz w:val="24"/>
          <w:szCs w:val="24"/>
        </w:rPr>
        <w:t>NPOO.</w:t>
      </w:r>
      <w:r w:rsidR="005048D6" w:rsidRPr="00477F5A">
        <w:rPr>
          <w:rFonts w:ascii="Times New Roman" w:eastAsia="Times New Roman" w:hAnsi="Times New Roman" w:cs="Times New Roman"/>
          <w:sz w:val="24"/>
          <w:szCs w:val="24"/>
        </w:rPr>
        <w:t>C1.1.2. R2-I3.</w:t>
      </w:r>
      <w:r w:rsidR="005048D6" w:rsidRPr="00177DF0">
        <w:rPr>
          <w:rFonts w:ascii="Times New Roman" w:eastAsia="Times New Roman" w:hAnsi="Times New Roman" w:cs="Times New Roman"/>
          <w:sz w:val="24"/>
          <w:szCs w:val="24"/>
        </w:rPr>
        <w:t>0</w:t>
      </w:r>
      <w:r w:rsidR="00D733F1">
        <w:rPr>
          <w:rFonts w:ascii="Times New Roman" w:eastAsia="Times New Roman" w:hAnsi="Times New Roman" w:cs="Times New Roman"/>
          <w:sz w:val="24"/>
          <w:szCs w:val="24"/>
        </w:rPr>
        <w:t>2</w:t>
      </w:r>
      <w:r w:rsidR="00BC3E67" w:rsidRPr="007D426E">
        <w:rPr>
          <w:rFonts w:ascii="Times New Roman" w:eastAsia="Times New Roman" w:hAnsi="Times New Roman" w:cs="Times New Roman"/>
          <w:sz w:val="24"/>
          <w:szCs w:val="24"/>
        </w:rPr>
        <w:t xml:space="preserve">) </w:t>
      </w:r>
      <w:r w:rsidRPr="007D426E">
        <w:rPr>
          <w:rFonts w:ascii="Times New Roman" w:eastAsia="Times New Roman" w:hAnsi="Times New Roman" w:cs="Times New Roman"/>
          <w:b/>
          <w:bCs/>
          <w:sz w:val="24"/>
          <w:szCs w:val="24"/>
        </w:rPr>
        <w:t>istiniti i točni</w:t>
      </w:r>
      <w:r w:rsidRPr="007D426E">
        <w:rPr>
          <w:rFonts w:ascii="Times New Roman" w:eastAsia="Times New Roman" w:hAnsi="Times New Roman" w:cs="Times New Roman"/>
          <w:sz w:val="24"/>
          <w:szCs w:val="24"/>
        </w:rPr>
        <w:t>.</w:t>
      </w:r>
    </w:p>
    <w:p w14:paraId="72E4D26C" w14:textId="77777777" w:rsidR="002F2CBF" w:rsidRPr="007D426E" w:rsidRDefault="002F2CBF" w:rsidP="0027427C">
      <w:pPr>
        <w:tabs>
          <w:tab w:val="left" w:pos="1257"/>
        </w:tabs>
        <w:spacing w:after="0" w:line="240" w:lineRule="auto"/>
        <w:jc w:val="both"/>
        <w:rPr>
          <w:rFonts w:ascii="Times New Roman" w:eastAsia="Times New Roman" w:hAnsi="Times New Roman" w:cs="Times New Roman"/>
          <w:sz w:val="24"/>
          <w:szCs w:val="24"/>
        </w:rPr>
      </w:pPr>
    </w:p>
    <w:p w14:paraId="4F6967C1" w14:textId="77777777" w:rsidR="000C06F1" w:rsidRPr="007D426E" w:rsidRDefault="000C06F1" w:rsidP="0027427C">
      <w:pPr>
        <w:pStyle w:val="Default"/>
        <w:jc w:val="both"/>
        <w:rPr>
          <w:rFonts w:ascii="Times New Roman" w:hAnsi="Times New Roman" w:cs="Times New Roman"/>
          <w:b/>
          <w:color w:val="auto"/>
          <w:lang w:val="hr-HR"/>
        </w:rPr>
      </w:pPr>
      <w:r w:rsidRPr="007D426E">
        <w:rPr>
          <w:rFonts w:ascii="Times New Roman" w:hAnsi="Times New Roman" w:cs="Times New Roman"/>
          <w:b/>
          <w:color w:val="auto"/>
          <w:lang w:val="hr-HR"/>
        </w:rPr>
        <w:t>Pod materijalnom i kaznenom odgovornošću izjavljujem:</w:t>
      </w:r>
    </w:p>
    <w:p w14:paraId="19BE2DF5" w14:textId="77777777" w:rsidR="000D3DC7" w:rsidRPr="007D426E" w:rsidRDefault="000D3DC7" w:rsidP="0027427C">
      <w:pPr>
        <w:pStyle w:val="Default"/>
        <w:jc w:val="both"/>
        <w:rPr>
          <w:rFonts w:ascii="Times New Roman" w:hAnsi="Times New Roman" w:cs="Times New Roman"/>
          <w:b/>
          <w:color w:val="auto"/>
          <w:u w:val="single"/>
          <w:lang w:val="hr-HR"/>
        </w:rPr>
      </w:pPr>
    </w:p>
    <w:p w14:paraId="2FF5D77D" w14:textId="77777777" w:rsidR="000C06F1" w:rsidRPr="007D426E" w:rsidRDefault="000C06F1" w:rsidP="00BF5DDB">
      <w:pPr>
        <w:pStyle w:val="ListParagraph"/>
        <w:numPr>
          <w:ilvl w:val="0"/>
          <w:numId w:val="28"/>
        </w:numPr>
        <w:spacing w:after="120" w:line="240" w:lineRule="auto"/>
        <w:ind w:left="357" w:hanging="357"/>
        <w:contextualSpacing w:val="0"/>
        <w:jc w:val="both"/>
        <w:rPr>
          <w:rFonts w:ascii="Times New Roman" w:hAnsi="Times New Roman" w:cs="Times New Roman"/>
          <w:sz w:val="24"/>
          <w:szCs w:val="24"/>
        </w:rPr>
      </w:pPr>
      <w:r w:rsidRPr="007D426E">
        <w:rPr>
          <w:rFonts w:ascii="Times New Roman" w:hAnsi="Times New Roman" w:cs="Times New Roman"/>
          <w:sz w:val="24"/>
          <w:szCs w:val="24"/>
        </w:rPr>
        <w:t>da sam pročitao, razumio i slažem se s uvjetima navedenima u Uputama za prijavitelje predmetnog Poziva;</w:t>
      </w:r>
    </w:p>
    <w:p w14:paraId="32524842" w14:textId="77777777" w:rsidR="000D3DC7" w:rsidRPr="007D426E" w:rsidRDefault="000C06F1" w:rsidP="00BF5DDB">
      <w:pPr>
        <w:pStyle w:val="ListParagraph"/>
        <w:numPr>
          <w:ilvl w:val="0"/>
          <w:numId w:val="28"/>
        </w:numPr>
        <w:spacing w:after="120" w:line="240" w:lineRule="auto"/>
        <w:ind w:left="357" w:hanging="357"/>
        <w:contextualSpacing w:val="0"/>
        <w:jc w:val="both"/>
        <w:rPr>
          <w:rFonts w:ascii="Times New Roman" w:hAnsi="Times New Roman" w:cs="Times New Roman"/>
          <w:sz w:val="24"/>
          <w:szCs w:val="24"/>
        </w:rPr>
      </w:pPr>
      <w:r w:rsidRPr="007D426E">
        <w:rPr>
          <w:rFonts w:ascii="Times New Roman" w:hAnsi="Times New Roman" w:cs="Times New Roman"/>
          <w:sz w:val="24"/>
          <w:szCs w:val="24"/>
        </w:rPr>
        <w:t>da je projektni prijedlog podnesen sukladno načinu propisanom u Uputama za prijavitelje;</w:t>
      </w:r>
    </w:p>
    <w:p w14:paraId="484002A3" w14:textId="7166919E" w:rsidR="000C06F1" w:rsidRPr="007D426E" w:rsidRDefault="000C06F1" w:rsidP="0027427C">
      <w:pPr>
        <w:numPr>
          <w:ilvl w:val="0"/>
          <w:numId w:val="28"/>
        </w:numPr>
        <w:spacing w:after="0" w:line="240" w:lineRule="auto"/>
        <w:jc w:val="both"/>
        <w:rPr>
          <w:rFonts w:ascii="Times New Roman" w:hAnsi="Times New Roman" w:cs="Times New Roman"/>
          <w:sz w:val="24"/>
          <w:szCs w:val="24"/>
        </w:rPr>
      </w:pPr>
      <w:r w:rsidRPr="007D426E">
        <w:rPr>
          <w:rFonts w:ascii="Times New Roman" w:eastAsia="Times New Roman" w:hAnsi="Times New Roman" w:cs="Times New Roman"/>
          <w:sz w:val="24"/>
          <w:szCs w:val="24"/>
          <w:shd w:val="clear" w:color="auto" w:fill="FFFFFF"/>
        </w:rPr>
        <w:t xml:space="preserve">da </w:t>
      </w:r>
      <w:r w:rsidR="000D3DC7" w:rsidRPr="007D426E">
        <w:rPr>
          <w:rFonts w:ascii="Times New Roman" w:eastAsia="Times New Roman" w:hAnsi="Times New Roman" w:cs="Times New Roman"/>
          <w:sz w:val="24"/>
          <w:szCs w:val="24"/>
          <w:shd w:val="clear" w:color="auto" w:fill="FFFFFF"/>
        </w:rPr>
        <w:t>P</w:t>
      </w:r>
      <w:r w:rsidRPr="007D426E">
        <w:rPr>
          <w:rFonts w:ascii="Times New Roman" w:eastAsia="Times New Roman" w:hAnsi="Times New Roman" w:cs="Times New Roman"/>
          <w:sz w:val="24"/>
          <w:szCs w:val="24"/>
          <w:shd w:val="clear" w:color="auto" w:fill="FFFFFF"/>
        </w:rPr>
        <w:t>rijavitelj</w:t>
      </w:r>
      <w:r w:rsidR="000D3DC7" w:rsidRPr="007D426E">
        <w:rPr>
          <w:rFonts w:ascii="Times New Roman" w:eastAsia="Times New Roman" w:hAnsi="Times New Roman" w:cs="Times New Roman"/>
          <w:sz w:val="24"/>
          <w:szCs w:val="24"/>
          <w:shd w:val="clear" w:color="auto" w:fill="FFFFFF"/>
        </w:rPr>
        <w:t xml:space="preserve"> </w:t>
      </w:r>
      <w:r w:rsidR="000C7290" w:rsidRPr="007D426E">
        <w:rPr>
          <w:rStyle w:val="eop"/>
          <w:rFonts w:ascii="Times New Roman" w:hAnsi="Times New Roman" w:cs="Times New Roman"/>
          <w:sz w:val="24"/>
          <w:szCs w:val="24"/>
          <w:shd w:val="clear" w:color="auto" w:fill="FFFFFF"/>
        </w:rPr>
        <w:t>ili osoba ovlaštena po zakonu za zastupanje Prijavitelja (osob</w:t>
      </w:r>
      <w:r w:rsidR="00D313BD" w:rsidRPr="007D426E">
        <w:rPr>
          <w:rStyle w:val="eop"/>
          <w:rFonts w:ascii="Times New Roman" w:hAnsi="Times New Roman" w:cs="Times New Roman"/>
          <w:sz w:val="24"/>
          <w:szCs w:val="24"/>
          <w:shd w:val="clear" w:color="auto" w:fill="FFFFFF"/>
        </w:rPr>
        <w:t>a</w:t>
      </w:r>
      <w:r w:rsidR="000C7290" w:rsidRPr="007D426E">
        <w:rPr>
          <w:rStyle w:val="eop"/>
          <w:rFonts w:ascii="Times New Roman" w:hAnsi="Times New Roman" w:cs="Times New Roman"/>
          <w:sz w:val="24"/>
          <w:szCs w:val="24"/>
          <w:shd w:val="clear" w:color="auto" w:fill="FFFFFF"/>
        </w:rPr>
        <w:t xml:space="preserve"> koja je član upravnog, upravljačkog ili nadzornog tijela ili ima ovlasti zastupanja, donošenja odluka ili nadzora toga gospodarskog subjekta)</w:t>
      </w:r>
      <w:r w:rsidRPr="007D426E">
        <w:rPr>
          <w:rFonts w:ascii="Times New Roman" w:eastAsia="Times New Roman" w:hAnsi="Times New Roman" w:cs="Times New Roman"/>
          <w:sz w:val="24"/>
          <w:szCs w:val="24"/>
          <w:shd w:val="clear" w:color="auto" w:fill="FFFFFF"/>
        </w:rPr>
        <w:t xml:space="preserve"> </w:t>
      </w:r>
      <w:r w:rsidR="000C7290" w:rsidRPr="007D426E">
        <w:rPr>
          <w:rFonts w:ascii="Times New Roman" w:eastAsia="Times New Roman" w:hAnsi="Times New Roman" w:cs="Times New Roman"/>
          <w:sz w:val="24"/>
          <w:szCs w:val="24"/>
          <w:shd w:val="clear" w:color="auto" w:fill="FFFFFF"/>
        </w:rPr>
        <w:t xml:space="preserve">nije </w:t>
      </w:r>
      <w:r w:rsidR="000C7290" w:rsidRPr="007D426E">
        <w:rPr>
          <w:rStyle w:val="eop"/>
          <w:rFonts w:ascii="Times New Roman" w:hAnsi="Times New Roman" w:cs="Times New Roman"/>
          <w:sz w:val="24"/>
          <w:szCs w:val="24"/>
          <w:shd w:val="clear" w:color="auto" w:fill="FFFFFF"/>
        </w:rPr>
        <w:t xml:space="preserve">pravomoćno osuđena za bilo koje od sljedećih kaznenih djela odnosno za odgovarajuća kaznena djela prema propisima države sjedišta ili države čiji je državljanin osoba ovlaštena po zakonu za njihovo zastupanje: </w:t>
      </w:r>
    </w:p>
    <w:p w14:paraId="5AB209E5" w14:textId="13675188" w:rsidR="000C06F1" w:rsidRPr="007D426E" w:rsidRDefault="000C06F1" w:rsidP="0027427C">
      <w:pPr>
        <w:pStyle w:val="NoSpacing"/>
        <w:numPr>
          <w:ilvl w:val="0"/>
          <w:numId w:val="25"/>
        </w:numPr>
        <w:jc w:val="both"/>
        <w:rPr>
          <w:rFonts w:ascii="Times New Roman" w:hAnsi="Times New Roman" w:cs="Times New Roman"/>
          <w:sz w:val="24"/>
          <w:szCs w:val="24"/>
          <w:shd w:val="clear" w:color="auto" w:fill="FFFFFF"/>
        </w:rPr>
      </w:pPr>
      <w:r w:rsidRPr="007D426E">
        <w:rPr>
          <w:rFonts w:ascii="Times New Roman" w:hAnsi="Times New Roman" w:cs="Times New Roman"/>
          <w:sz w:val="24"/>
          <w:szCs w:val="24"/>
          <w:shd w:val="clear" w:color="auto" w:fill="FFFFFF"/>
        </w:rPr>
        <w:t>sudjelovanje u zločinačkoj organizaciji, na temelju članka 328. (zločinačko udruženje) i članka 329. (počinjenje kaznenog djela u sastavu zločinačkog udruženja) iz Kaznenog zakona (NN, br. 125/11, 144/12, 56/15, 61/15, 101/17, 118/18, 126/19</w:t>
      </w:r>
      <w:r w:rsidR="00DD00B8" w:rsidRPr="007D426E">
        <w:rPr>
          <w:rFonts w:ascii="Times New Roman" w:hAnsi="Times New Roman" w:cs="Times New Roman"/>
          <w:sz w:val="24"/>
          <w:szCs w:val="24"/>
          <w:shd w:val="clear" w:color="auto" w:fill="FFFFFF"/>
        </w:rPr>
        <w:t>, 84/21</w:t>
      </w:r>
      <w:r w:rsidRPr="007D426E">
        <w:rPr>
          <w:rFonts w:ascii="Times New Roman" w:hAnsi="Times New Roman" w:cs="Times New Roman"/>
          <w:sz w:val="24"/>
          <w:szCs w:val="24"/>
          <w:shd w:val="clear" w:color="auto" w:fill="FFFFFF"/>
        </w:rPr>
        <w:t>), članka 333. (udruživanje za počinjenje kaznenih djela) iz Kaznenog zakona (NN, br. 110/97, 27/98, 50/00, 129/00, 51/01, 111/03, 190/03, 105/04, 84/05, 71/06, 110/07, 152/08, 57/11, 77/11 i 143/12)</w:t>
      </w:r>
      <w:r w:rsidR="00CD7C25" w:rsidRPr="007D426E">
        <w:rPr>
          <w:rFonts w:ascii="Times New Roman" w:hAnsi="Times New Roman" w:cs="Times New Roman"/>
          <w:sz w:val="24"/>
          <w:szCs w:val="24"/>
          <w:shd w:val="clear" w:color="auto" w:fill="FFFFFF"/>
        </w:rPr>
        <w:t>;</w:t>
      </w:r>
      <w:r w:rsidRPr="007D426E">
        <w:rPr>
          <w:rFonts w:ascii="Times New Roman" w:hAnsi="Times New Roman" w:cs="Times New Roman"/>
          <w:sz w:val="24"/>
          <w:szCs w:val="24"/>
          <w:shd w:val="clear" w:color="auto" w:fill="FFFFFF"/>
        </w:rPr>
        <w:t xml:space="preserve"> </w:t>
      </w:r>
    </w:p>
    <w:p w14:paraId="7B32787E" w14:textId="071C270B" w:rsidR="000C06F1" w:rsidRPr="007D426E" w:rsidRDefault="000C06F1" w:rsidP="0027427C">
      <w:pPr>
        <w:pStyle w:val="NoSpacing"/>
        <w:numPr>
          <w:ilvl w:val="0"/>
          <w:numId w:val="25"/>
        </w:numPr>
        <w:jc w:val="both"/>
        <w:rPr>
          <w:rFonts w:ascii="Times New Roman" w:hAnsi="Times New Roman" w:cs="Times New Roman"/>
          <w:sz w:val="24"/>
          <w:szCs w:val="24"/>
          <w:shd w:val="clear" w:color="auto" w:fill="FFFFFF"/>
        </w:rPr>
      </w:pPr>
      <w:r w:rsidRPr="007D426E">
        <w:rPr>
          <w:rFonts w:ascii="Times New Roman" w:hAnsi="Times New Roman" w:cs="Times New Roman"/>
          <w:sz w:val="24"/>
          <w:szCs w:val="24"/>
          <w:shd w:val="clear" w:color="auto" w:fill="FFFFFF"/>
        </w:rPr>
        <w:t xml:space="preserve">terorizam ili kaznena djela povezana s terorističkim aktivnostima, na temelju članka 97. (terorizam), članka 99. (javno poticanje na terorizam), članka 100. (novačenje za terorizam), članka 101. (obuka za terorizam), </w:t>
      </w:r>
      <w:r w:rsidRPr="007D426E">
        <w:rPr>
          <w:rFonts w:ascii="Times New Roman" w:eastAsia="SimSun" w:hAnsi="Times New Roman" w:cs="Times New Roman"/>
          <w:sz w:val="24"/>
          <w:szCs w:val="24"/>
          <w:lang w:eastAsia="hr-HR"/>
        </w:rPr>
        <w:t>članka 101.a (putovanje u svrhu terorizma)</w:t>
      </w:r>
      <w:r w:rsidRPr="007D426E">
        <w:rPr>
          <w:rFonts w:ascii="Times New Roman" w:hAnsi="Times New Roman" w:cs="Times New Roman"/>
          <w:sz w:val="24"/>
          <w:szCs w:val="24"/>
          <w:shd w:val="clear" w:color="auto" w:fill="FFFFFF"/>
        </w:rPr>
        <w:t xml:space="preserve"> i članka 102. (terorističko udruženje) Kaznenog zakona (NN, br. 125/11, 144/12, 56/15, 61/15, 101/17, 118/18, 126/19</w:t>
      </w:r>
      <w:r w:rsidR="00DD00B8" w:rsidRPr="007D426E">
        <w:rPr>
          <w:rFonts w:ascii="Times New Roman" w:hAnsi="Times New Roman" w:cs="Times New Roman"/>
          <w:sz w:val="24"/>
          <w:szCs w:val="24"/>
          <w:shd w:val="clear" w:color="auto" w:fill="FFFFFF"/>
        </w:rPr>
        <w:t>, 84/21</w:t>
      </w:r>
      <w:r w:rsidRPr="007D426E">
        <w:rPr>
          <w:rFonts w:ascii="Times New Roman" w:hAnsi="Times New Roman" w:cs="Times New Roman"/>
          <w:sz w:val="24"/>
          <w:szCs w:val="24"/>
          <w:shd w:val="clear" w:color="auto" w:fill="FFFFFF"/>
        </w:rPr>
        <w:t>) i članka 169. (terorizam), članka 169.a (javno poticanje na terorizam) i članka 169.b (novačenje i obuka za terorizam) iz Kaznenog zakona (NN, br. 110/97, 27/98, 50/00, 129/00, 51/01, 111/03, 190/03, 105/04, 84/05, 71/06, 110/07, 152/08, 57/11, 77/11 i 143/12)</w:t>
      </w:r>
      <w:r w:rsidR="00CD7C25" w:rsidRPr="007D426E">
        <w:rPr>
          <w:rFonts w:ascii="Times New Roman" w:hAnsi="Times New Roman" w:cs="Times New Roman"/>
          <w:sz w:val="24"/>
          <w:szCs w:val="24"/>
          <w:shd w:val="clear" w:color="auto" w:fill="FFFFFF"/>
        </w:rPr>
        <w:t>;</w:t>
      </w:r>
      <w:r w:rsidRPr="007D426E">
        <w:rPr>
          <w:rFonts w:ascii="Times New Roman" w:hAnsi="Times New Roman" w:cs="Times New Roman"/>
          <w:sz w:val="24"/>
          <w:szCs w:val="24"/>
          <w:shd w:val="clear" w:color="auto" w:fill="FFFFFF"/>
        </w:rPr>
        <w:t xml:space="preserve"> </w:t>
      </w:r>
    </w:p>
    <w:p w14:paraId="5A4585F7" w14:textId="6C50592C" w:rsidR="000C06F1" w:rsidRPr="007D426E" w:rsidRDefault="000C06F1" w:rsidP="0027427C">
      <w:pPr>
        <w:pStyle w:val="NoSpacing"/>
        <w:numPr>
          <w:ilvl w:val="0"/>
          <w:numId w:val="25"/>
        </w:numPr>
        <w:jc w:val="both"/>
        <w:rPr>
          <w:rFonts w:ascii="Times New Roman" w:hAnsi="Times New Roman" w:cs="Times New Roman"/>
          <w:sz w:val="24"/>
          <w:szCs w:val="24"/>
          <w:shd w:val="clear" w:color="auto" w:fill="FFFFFF"/>
        </w:rPr>
      </w:pPr>
      <w:r w:rsidRPr="007D426E">
        <w:rPr>
          <w:rFonts w:ascii="Times New Roman" w:hAnsi="Times New Roman" w:cs="Times New Roman"/>
          <w:sz w:val="24"/>
          <w:szCs w:val="24"/>
          <w:shd w:val="clear" w:color="auto" w:fill="FFFFFF"/>
        </w:rPr>
        <w:t>pranje novca ili financiranje terorizma, na temelju članka 98. (financiranje terorizma) i članka 265. (pranje novca) Kaznenog zakona (NN</w:t>
      </w:r>
      <w:r w:rsidR="00510561" w:rsidRPr="007D426E">
        <w:rPr>
          <w:rFonts w:ascii="Times New Roman" w:hAnsi="Times New Roman" w:cs="Times New Roman"/>
          <w:sz w:val="24"/>
          <w:szCs w:val="24"/>
          <w:shd w:val="clear" w:color="auto" w:fill="FFFFFF"/>
        </w:rPr>
        <w:t>, br.</w:t>
      </w:r>
      <w:r w:rsidRPr="007D426E">
        <w:rPr>
          <w:rFonts w:ascii="Times New Roman" w:hAnsi="Times New Roman" w:cs="Times New Roman"/>
          <w:sz w:val="24"/>
          <w:szCs w:val="24"/>
          <w:shd w:val="clear" w:color="auto" w:fill="FFFFFF"/>
        </w:rPr>
        <w:t xml:space="preserve"> 125/11, 144/12, 56/15, 61/15, 101/17, 118/18, 126/19</w:t>
      </w:r>
      <w:r w:rsidR="00DD00B8" w:rsidRPr="007D426E">
        <w:rPr>
          <w:rFonts w:ascii="Times New Roman" w:hAnsi="Times New Roman" w:cs="Times New Roman"/>
          <w:sz w:val="24"/>
          <w:szCs w:val="24"/>
          <w:shd w:val="clear" w:color="auto" w:fill="FFFFFF"/>
        </w:rPr>
        <w:t>, 84/21</w:t>
      </w:r>
      <w:r w:rsidRPr="007D426E">
        <w:rPr>
          <w:rFonts w:ascii="Times New Roman" w:hAnsi="Times New Roman" w:cs="Times New Roman"/>
          <w:sz w:val="24"/>
          <w:szCs w:val="24"/>
          <w:shd w:val="clear" w:color="auto" w:fill="FFFFFF"/>
        </w:rPr>
        <w:t>) i članka 279. (pranje novca) iz Kaznenog zakona (NN, br. 110/97, 27/98, 50/00, 129/00, 51/01, 111/03, 190/03, 105/04, 84/05, 71/06, 110/07, 152/08, 57/11, 77/11 i 143/12)</w:t>
      </w:r>
      <w:r w:rsidR="00CD7C25" w:rsidRPr="007D426E">
        <w:rPr>
          <w:rFonts w:ascii="Times New Roman" w:hAnsi="Times New Roman" w:cs="Times New Roman"/>
          <w:sz w:val="24"/>
          <w:szCs w:val="24"/>
          <w:shd w:val="clear" w:color="auto" w:fill="FFFFFF"/>
        </w:rPr>
        <w:t>;</w:t>
      </w:r>
      <w:r w:rsidRPr="007D426E">
        <w:rPr>
          <w:rFonts w:ascii="Times New Roman" w:hAnsi="Times New Roman" w:cs="Times New Roman"/>
          <w:sz w:val="24"/>
          <w:szCs w:val="24"/>
          <w:shd w:val="clear" w:color="auto" w:fill="FFFFFF"/>
        </w:rPr>
        <w:t xml:space="preserve"> </w:t>
      </w:r>
    </w:p>
    <w:p w14:paraId="383128E0" w14:textId="5C9251FD" w:rsidR="000C06F1" w:rsidRPr="007D426E" w:rsidRDefault="000C06F1" w:rsidP="0027427C">
      <w:pPr>
        <w:pStyle w:val="NoSpacing"/>
        <w:numPr>
          <w:ilvl w:val="0"/>
          <w:numId w:val="25"/>
        </w:numPr>
        <w:jc w:val="both"/>
        <w:rPr>
          <w:rFonts w:ascii="Times New Roman" w:hAnsi="Times New Roman" w:cs="Times New Roman"/>
          <w:sz w:val="24"/>
          <w:szCs w:val="24"/>
          <w:shd w:val="clear" w:color="auto" w:fill="FFFFFF"/>
        </w:rPr>
      </w:pPr>
      <w:r w:rsidRPr="007D426E">
        <w:rPr>
          <w:rFonts w:ascii="Times New Roman" w:hAnsi="Times New Roman" w:cs="Times New Roman"/>
          <w:sz w:val="24"/>
          <w:szCs w:val="24"/>
          <w:shd w:val="clear" w:color="auto" w:fill="FFFFFF"/>
        </w:rPr>
        <w:t>dječji rad ili druge oblike trgovanja ljudima, na temelju članka 106. (trgovanje ljudima) Kaznenog zakona (NN, br. 125/11, 144/12, 56/15, 61/15, 101/17, 118/18, 126/19</w:t>
      </w:r>
      <w:r w:rsidR="00DD00B8" w:rsidRPr="007D426E">
        <w:rPr>
          <w:rFonts w:ascii="Times New Roman" w:hAnsi="Times New Roman" w:cs="Times New Roman"/>
          <w:sz w:val="24"/>
          <w:szCs w:val="24"/>
          <w:shd w:val="clear" w:color="auto" w:fill="FFFFFF"/>
        </w:rPr>
        <w:t>, 84/21</w:t>
      </w:r>
      <w:r w:rsidRPr="007D426E">
        <w:rPr>
          <w:rFonts w:ascii="Times New Roman" w:hAnsi="Times New Roman" w:cs="Times New Roman"/>
          <w:sz w:val="24"/>
          <w:szCs w:val="24"/>
          <w:shd w:val="clear" w:color="auto" w:fill="FFFFFF"/>
        </w:rPr>
        <w:t>) i članka 175. (trgovanje ljudima i ropstvo) iz Kaznenog zakona (NN, br. 110/97, 27/98, 50/00, 129/00, 51/01, 111/03, 190/03, 105/04, 84/05, 71/06, 110/07, 152/08, 57/11, 77/11 i 143/12)</w:t>
      </w:r>
      <w:r w:rsidR="00CD7C25" w:rsidRPr="007D426E">
        <w:rPr>
          <w:rFonts w:ascii="Times New Roman" w:hAnsi="Times New Roman" w:cs="Times New Roman"/>
          <w:sz w:val="24"/>
          <w:szCs w:val="24"/>
          <w:shd w:val="clear" w:color="auto" w:fill="FFFFFF"/>
        </w:rPr>
        <w:t>;</w:t>
      </w:r>
      <w:r w:rsidRPr="007D426E">
        <w:rPr>
          <w:rFonts w:ascii="Times New Roman" w:hAnsi="Times New Roman" w:cs="Times New Roman"/>
          <w:sz w:val="24"/>
          <w:szCs w:val="24"/>
          <w:shd w:val="clear" w:color="auto" w:fill="FFFFFF"/>
        </w:rPr>
        <w:t xml:space="preserve"> </w:t>
      </w:r>
    </w:p>
    <w:p w14:paraId="50F9F28A" w14:textId="3AD395F8" w:rsidR="000C06F1" w:rsidRPr="007D426E" w:rsidRDefault="000C06F1" w:rsidP="0027427C">
      <w:pPr>
        <w:pStyle w:val="NoSpacing"/>
        <w:numPr>
          <w:ilvl w:val="0"/>
          <w:numId w:val="25"/>
        </w:numPr>
        <w:jc w:val="both"/>
        <w:rPr>
          <w:rFonts w:ascii="Times New Roman" w:hAnsi="Times New Roman" w:cs="Times New Roman"/>
          <w:sz w:val="24"/>
          <w:szCs w:val="24"/>
          <w:shd w:val="clear" w:color="auto" w:fill="FFFFFF"/>
        </w:rPr>
      </w:pPr>
      <w:r w:rsidRPr="007D426E">
        <w:rPr>
          <w:rFonts w:ascii="Times New Roman" w:hAnsi="Times New Roman" w:cs="Times New Roman"/>
          <w:sz w:val="24"/>
          <w:szCs w:val="24"/>
          <w:shd w:val="clear" w:color="auto" w:fill="FFFFFF"/>
        </w:rPr>
        <w:t xml:space="preserve">korupciju, na temelju članka 252. (primanje mita u gospodarskom poslovanju), članka 253. (davanje mita u gospodarskom poslovanju), članka 254. (zlouporaba u postupku </w:t>
      </w:r>
      <w:r w:rsidRPr="007D426E">
        <w:rPr>
          <w:rFonts w:ascii="Times New Roman" w:hAnsi="Times New Roman" w:cs="Times New Roman"/>
          <w:sz w:val="24"/>
          <w:szCs w:val="24"/>
          <w:shd w:val="clear" w:color="auto" w:fill="FFFFFF"/>
        </w:rPr>
        <w:lastRenderedPageBreak/>
        <w:t>javne nabave), članka 291. (zlouporaba položaja i ovlasti), članka 292. (nezakonito pogodovanje), članka 293. (primanje mita), članka 294. (davanje mita), članka 295. (trgovanje utjecajem) i članka 296. (davanje mita za trgovanje utjecajem) Kaznenog zakona (NN, br. 125/11, 144/12, 56/15, 61/15, 101/17, 118/18, 126/19</w:t>
      </w:r>
      <w:r w:rsidR="00DD00B8" w:rsidRPr="007D426E">
        <w:rPr>
          <w:rFonts w:ascii="Times New Roman" w:hAnsi="Times New Roman" w:cs="Times New Roman"/>
          <w:sz w:val="24"/>
          <w:szCs w:val="24"/>
          <w:shd w:val="clear" w:color="auto" w:fill="FFFFFF"/>
        </w:rPr>
        <w:t>, 84/21</w:t>
      </w:r>
      <w:r w:rsidRPr="007D426E">
        <w:rPr>
          <w:rFonts w:ascii="Times New Roman" w:hAnsi="Times New Roman" w:cs="Times New Roman"/>
          <w:sz w:val="24"/>
          <w:szCs w:val="24"/>
          <w:shd w:val="clear" w:color="auto" w:fill="FFFFFF"/>
        </w:rPr>
        <w:t>) i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br. 110/97, 27/98, 50/00, 129/00, 51/01, 111/03, 190/03, 105/04, 84/05, 71/06, 110/07, 152/08, 57/11, 77/11 i 143/12)</w:t>
      </w:r>
      <w:r w:rsidR="00CD7C25" w:rsidRPr="007D426E">
        <w:rPr>
          <w:rFonts w:ascii="Times New Roman" w:hAnsi="Times New Roman" w:cs="Times New Roman"/>
          <w:sz w:val="24"/>
          <w:szCs w:val="24"/>
          <w:shd w:val="clear" w:color="auto" w:fill="FFFFFF"/>
        </w:rPr>
        <w:t>;</w:t>
      </w:r>
    </w:p>
    <w:p w14:paraId="1FDA77D2" w14:textId="17BDFA83" w:rsidR="000C06F1" w:rsidRPr="007D426E" w:rsidRDefault="000C06F1" w:rsidP="0027427C">
      <w:pPr>
        <w:pStyle w:val="NoSpacing"/>
        <w:numPr>
          <w:ilvl w:val="0"/>
          <w:numId w:val="25"/>
        </w:numPr>
        <w:jc w:val="both"/>
        <w:rPr>
          <w:rFonts w:ascii="Times New Roman" w:hAnsi="Times New Roman" w:cs="Times New Roman"/>
          <w:sz w:val="24"/>
          <w:szCs w:val="24"/>
          <w:shd w:val="clear" w:color="auto" w:fill="FFFFFF"/>
        </w:rPr>
      </w:pPr>
      <w:r w:rsidRPr="007D426E">
        <w:rPr>
          <w:rFonts w:ascii="Times New Roman" w:hAnsi="Times New Roman" w:cs="Times New Roman"/>
          <w:sz w:val="24"/>
          <w:szCs w:val="24"/>
          <w:shd w:val="clear" w:color="auto" w:fill="FFFFFF"/>
        </w:rPr>
        <w:t>prijevaru, na temelju članka 236. (prijevara), članka 247. (prijevara u gospodarskom poslovanju), članka 256. (utaja poreza ili carine) i članka 258. (subvencijska prijevara) Kaznenog zakona (NN, br. 125/11, 144/12, 56/15, 61/15, 101/17, 118/18, 126/19</w:t>
      </w:r>
      <w:r w:rsidR="00DD00B8" w:rsidRPr="007D426E">
        <w:rPr>
          <w:rFonts w:ascii="Times New Roman" w:hAnsi="Times New Roman" w:cs="Times New Roman"/>
          <w:sz w:val="24"/>
          <w:szCs w:val="24"/>
          <w:shd w:val="clear" w:color="auto" w:fill="FFFFFF"/>
        </w:rPr>
        <w:t>, 84/21</w:t>
      </w:r>
      <w:r w:rsidRPr="007D426E">
        <w:rPr>
          <w:rFonts w:ascii="Times New Roman" w:hAnsi="Times New Roman" w:cs="Times New Roman"/>
          <w:sz w:val="24"/>
          <w:szCs w:val="24"/>
          <w:shd w:val="clear" w:color="auto" w:fill="FFFFFF"/>
        </w:rPr>
        <w:t>) i članka 224. (prijevara), članka 293. (prijevara u gospodarskom poslovanju) i članka 286. (utaja poreza i drugih davanja) iz Kaznenog zakona (NN, br. 110/97, 27/98, 50/00, 129/00, 51/01, 111/03, 190/03, 105/04, 84/05, 71/06, 110/07, 152/08, 57/11, 77/11 i 143/12)</w:t>
      </w:r>
      <w:r w:rsidR="00CD7C25" w:rsidRPr="007D426E">
        <w:rPr>
          <w:rFonts w:ascii="Times New Roman" w:hAnsi="Times New Roman" w:cs="Times New Roman"/>
          <w:sz w:val="24"/>
          <w:szCs w:val="24"/>
          <w:shd w:val="clear" w:color="auto" w:fill="FFFFFF"/>
        </w:rPr>
        <w:t>.</w:t>
      </w:r>
      <w:r w:rsidRPr="007D426E">
        <w:rPr>
          <w:rFonts w:ascii="Times New Roman" w:hAnsi="Times New Roman" w:cs="Times New Roman"/>
          <w:sz w:val="24"/>
          <w:szCs w:val="24"/>
          <w:shd w:val="clear" w:color="auto" w:fill="FFFFFF"/>
        </w:rPr>
        <w:t xml:space="preserve"> </w:t>
      </w:r>
    </w:p>
    <w:p w14:paraId="1B33650B" w14:textId="77777777" w:rsidR="00E72B31" w:rsidRPr="007D426E" w:rsidRDefault="00E72B31" w:rsidP="0027427C">
      <w:pPr>
        <w:pStyle w:val="NoSpacing"/>
        <w:jc w:val="both"/>
        <w:rPr>
          <w:rFonts w:ascii="Times New Roman" w:hAnsi="Times New Roman" w:cs="Times New Roman"/>
          <w:sz w:val="24"/>
          <w:szCs w:val="24"/>
          <w:shd w:val="clear" w:color="auto" w:fill="FFFFFF"/>
        </w:rPr>
      </w:pPr>
    </w:p>
    <w:p w14:paraId="1E2828C4" w14:textId="2B4D9EC2" w:rsidR="00E72B31" w:rsidRPr="007D426E" w:rsidRDefault="00F93D4D" w:rsidP="00BF5DDB">
      <w:pPr>
        <w:pStyle w:val="ListParagraph"/>
        <w:numPr>
          <w:ilvl w:val="0"/>
          <w:numId w:val="28"/>
        </w:numPr>
        <w:spacing w:after="120" w:line="240" w:lineRule="auto"/>
        <w:ind w:left="357" w:hanging="357"/>
        <w:contextualSpacing w:val="0"/>
        <w:jc w:val="both"/>
        <w:rPr>
          <w:rFonts w:ascii="Times New Roman" w:hAnsi="Times New Roman" w:cs="Times New Roman"/>
        </w:rPr>
      </w:pPr>
      <w:r w:rsidRPr="007D426E">
        <w:rPr>
          <w:rStyle w:val="eop"/>
          <w:rFonts w:ascii="Times New Roman" w:hAnsi="Times New Roman" w:cs="Times New Roman"/>
          <w:sz w:val="24"/>
          <w:szCs w:val="24"/>
          <w:shd w:val="clear" w:color="auto" w:fill="FFFFFF"/>
        </w:rPr>
        <w:t xml:space="preserve">da </w:t>
      </w:r>
      <w:r w:rsidR="00F3402D" w:rsidRPr="007D426E">
        <w:rPr>
          <w:rStyle w:val="eop"/>
          <w:rFonts w:ascii="Times New Roman" w:hAnsi="Times New Roman" w:cs="Times New Roman"/>
          <w:sz w:val="24"/>
          <w:szCs w:val="24"/>
          <w:shd w:val="clear" w:color="auto" w:fill="FFFFFF"/>
        </w:rPr>
        <w:t>P</w:t>
      </w:r>
      <w:r w:rsidR="00E72B31" w:rsidRPr="007D426E">
        <w:rPr>
          <w:rStyle w:val="eop"/>
          <w:rFonts w:ascii="Times New Roman" w:hAnsi="Times New Roman" w:cs="Times New Roman"/>
          <w:sz w:val="24"/>
          <w:szCs w:val="24"/>
          <w:shd w:val="clear" w:color="auto" w:fill="FFFFFF"/>
        </w:rPr>
        <w:t xml:space="preserve">rijavitelju </w:t>
      </w:r>
      <w:r w:rsidRPr="007D426E">
        <w:rPr>
          <w:rStyle w:val="eop"/>
          <w:rFonts w:ascii="Times New Roman" w:hAnsi="Times New Roman" w:cs="Times New Roman"/>
          <w:sz w:val="24"/>
          <w:szCs w:val="24"/>
          <w:shd w:val="clear" w:color="auto" w:fill="FFFFFF"/>
        </w:rPr>
        <w:t>ni</w:t>
      </w:r>
      <w:r w:rsidR="00E72B31" w:rsidRPr="007D426E">
        <w:rPr>
          <w:rStyle w:val="eop"/>
          <w:rFonts w:ascii="Times New Roman" w:hAnsi="Times New Roman" w:cs="Times New Roman"/>
          <w:sz w:val="24"/>
          <w:szCs w:val="24"/>
          <w:shd w:val="clear" w:color="auto" w:fill="FFFFFF"/>
        </w:rPr>
        <w:t>je utvrđeno teško kršenje ugovora</w:t>
      </w:r>
      <w:r w:rsidR="00E72B31" w:rsidRPr="007D426E">
        <w:rPr>
          <w:rStyle w:val="FootnoteReference"/>
          <w:rFonts w:ascii="Times New Roman" w:hAnsi="Times New Roman"/>
          <w:shd w:val="clear" w:color="auto" w:fill="FFFFFF"/>
        </w:rPr>
        <w:footnoteReference w:id="1"/>
      </w:r>
      <w:r w:rsidR="00E72B31" w:rsidRPr="007D426E">
        <w:rPr>
          <w:rStyle w:val="eop"/>
          <w:rFonts w:ascii="Times New Roman" w:hAnsi="Times New Roman" w:cs="Times New Roman"/>
          <w:sz w:val="24"/>
          <w:szCs w:val="24"/>
          <w:shd w:val="clear" w:color="auto" w:fill="FFFFFF"/>
        </w:rPr>
        <w:t xml:space="preserve"> zbog neispunjavanja ugovornih obveza, a koji je bio potpisan u sklopu nekog drugog postupka dodjele bespovratnih sredstava i bio je (su)financiran </w:t>
      </w:r>
      <w:r w:rsidR="00E72B31" w:rsidRPr="007D426E">
        <w:rPr>
          <w:rFonts w:ascii="Times New Roman" w:hAnsi="Times New Roman" w:cs="Times New Roman"/>
        </w:rPr>
        <w:t>sredstvima EU</w:t>
      </w:r>
      <w:r w:rsidR="00CD7C25" w:rsidRPr="007D426E">
        <w:rPr>
          <w:rFonts w:ascii="Times New Roman" w:hAnsi="Times New Roman" w:cs="Times New Roman"/>
        </w:rPr>
        <w:t>;</w:t>
      </w:r>
    </w:p>
    <w:p w14:paraId="6772059C" w14:textId="5DB0C8CC" w:rsidR="0012102B" w:rsidRPr="007D426E" w:rsidRDefault="0012102B" w:rsidP="00BF5DDB">
      <w:pPr>
        <w:pStyle w:val="ListParagraph"/>
        <w:numPr>
          <w:ilvl w:val="0"/>
          <w:numId w:val="28"/>
        </w:numPr>
        <w:spacing w:after="120" w:line="240" w:lineRule="auto"/>
        <w:ind w:left="357" w:hanging="357"/>
        <w:contextualSpacing w:val="0"/>
        <w:jc w:val="both"/>
        <w:rPr>
          <w:rFonts w:ascii="Times New Roman" w:hAnsi="Times New Roman" w:cs="Times New Roman"/>
          <w:sz w:val="24"/>
          <w:szCs w:val="24"/>
        </w:rPr>
      </w:pPr>
      <w:r w:rsidRPr="007D426E">
        <w:rPr>
          <w:rFonts w:ascii="Times New Roman" w:hAnsi="Times New Roman" w:cs="Times New Roman"/>
          <w:sz w:val="24"/>
          <w:szCs w:val="24"/>
        </w:rPr>
        <w:t>da Prijavitelj nije u sukobu interesa u p</w:t>
      </w:r>
      <w:r w:rsidR="000F3131" w:rsidRPr="007D426E">
        <w:rPr>
          <w:rFonts w:ascii="Times New Roman" w:hAnsi="Times New Roman" w:cs="Times New Roman"/>
          <w:sz w:val="24"/>
          <w:szCs w:val="24"/>
        </w:rPr>
        <w:t>redmetnom p</w:t>
      </w:r>
      <w:r w:rsidRPr="007D426E">
        <w:rPr>
          <w:rFonts w:ascii="Times New Roman" w:hAnsi="Times New Roman" w:cs="Times New Roman"/>
          <w:sz w:val="24"/>
          <w:szCs w:val="24"/>
        </w:rPr>
        <w:t>ostupku dodjele bespovratnih sredstava</w:t>
      </w:r>
      <w:r w:rsidR="009D75CE" w:rsidRPr="002F6491">
        <w:rPr>
          <w:rFonts w:ascii="Times New Roman" w:hAnsi="Times New Roman" w:cs="Times New Roman"/>
          <w:vertAlign w:val="superscript"/>
        </w:rPr>
        <w:footnoteReference w:id="2"/>
      </w:r>
      <w:r w:rsidRPr="007D426E">
        <w:rPr>
          <w:rFonts w:ascii="Times New Roman" w:hAnsi="Times New Roman" w:cs="Times New Roman"/>
          <w:sz w:val="24"/>
          <w:szCs w:val="24"/>
        </w:rPr>
        <w:t>;</w:t>
      </w:r>
    </w:p>
    <w:p w14:paraId="79758E40" w14:textId="4019CABE" w:rsidR="00B23FBB" w:rsidRPr="007D426E" w:rsidRDefault="00B23FBB" w:rsidP="00BF5DDB">
      <w:pPr>
        <w:pStyle w:val="ListParagraph"/>
        <w:numPr>
          <w:ilvl w:val="0"/>
          <w:numId w:val="28"/>
        </w:numPr>
        <w:spacing w:after="120" w:line="240" w:lineRule="auto"/>
        <w:ind w:left="357" w:hanging="357"/>
        <w:contextualSpacing w:val="0"/>
        <w:jc w:val="both"/>
        <w:rPr>
          <w:rFonts w:ascii="Times New Roman" w:hAnsi="Times New Roman" w:cs="Times New Roman"/>
          <w:sz w:val="24"/>
          <w:szCs w:val="24"/>
        </w:rPr>
      </w:pPr>
      <w:r w:rsidRPr="007D426E">
        <w:rPr>
          <w:rFonts w:ascii="Times New Roman" w:hAnsi="Times New Roman" w:cs="Times New Roman"/>
          <w:sz w:val="24"/>
          <w:szCs w:val="24"/>
        </w:rPr>
        <w:t>da</w:t>
      </w:r>
      <w:r w:rsidR="00C8436D" w:rsidRPr="007D426E">
        <w:rPr>
          <w:rFonts w:ascii="Times New Roman" w:hAnsi="Times New Roman" w:cs="Times New Roman"/>
          <w:sz w:val="24"/>
          <w:szCs w:val="24"/>
        </w:rPr>
        <w:t>, poštujući načelo izbjegavanja dvostrukog financiranja,</w:t>
      </w:r>
      <w:r w:rsidRPr="007D426E">
        <w:rPr>
          <w:rFonts w:ascii="Times New Roman" w:hAnsi="Times New Roman" w:cs="Times New Roman"/>
          <w:sz w:val="24"/>
          <w:szCs w:val="24"/>
        </w:rPr>
        <w:t xml:space="preserve"> predloženi prihvatljivi troškovi (izdaci) nisu prethodno (su)financirani bespovratnim sredstvima, niti da će isti troškovi (izdatci), neovisno o okolnostima, biti dvaput financirani iz proračuna Unije. Također, primam na znanje činjenicu i potvrđujem da trošak (izdatak) koji je financiran iz nacionalnih javnih izvora ne može biti/nije financiran iz proračuna Unije i obrnuto, a poštujući načelo izbje</w:t>
      </w:r>
      <w:r w:rsidR="0012102B" w:rsidRPr="007D426E">
        <w:rPr>
          <w:rFonts w:ascii="Times New Roman" w:hAnsi="Times New Roman" w:cs="Times New Roman"/>
          <w:sz w:val="24"/>
          <w:szCs w:val="24"/>
        </w:rPr>
        <w:t>gavanja dvostrukog financiranja;</w:t>
      </w:r>
    </w:p>
    <w:p w14:paraId="3A1AED72" w14:textId="2FA90ABE" w:rsidR="00FB2B71" w:rsidRPr="00FB2B71" w:rsidRDefault="00E72B31" w:rsidP="00FB2B71">
      <w:pPr>
        <w:pStyle w:val="ListParagraph"/>
        <w:numPr>
          <w:ilvl w:val="0"/>
          <w:numId w:val="28"/>
        </w:numPr>
        <w:spacing w:after="120" w:line="240" w:lineRule="auto"/>
        <w:ind w:left="357" w:hanging="357"/>
        <w:contextualSpacing w:val="0"/>
        <w:jc w:val="both"/>
        <w:rPr>
          <w:rFonts w:ascii="Times New Roman" w:hAnsi="Times New Roman" w:cs="Times New Roman"/>
          <w:sz w:val="24"/>
          <w:szCs w:val="24"/>
        </w:rPr>
      </w:pPr>
      <w:r w:rsidRPr="007D426E">
        <w:rPr>
          <w:rFonts w:ascii="Times New Roman" w:hAnsi="Times New Roman" w:cs="Times New Roman"/>
        </w:rPr>
        <w:t>da</w:t>
      </w:r>
      <w:r w:rsidR="00905B8A" w:rsidRPr="007D426E">
        <w:rPr>
          <w:rFonts w:ascii="Times New Roman" w:hAnsi="Times New Roman" w:cs="Times New Roman"/>
          <w:sz w:val="24"/>
          <w:szCs w:val="24"/>
        </w:rPr>
        <w:t xml:space="preserve"> Prijavitelj</w:t>
      </w:r>
      <w:r w:rsidR="000C43C9" w:rsidRPr="007D426E">
        <w:rPr>
          <w:rFonts w:ascii="Times New Roman" w:hAnsi="Times New Roman" w:cs="Times New Roman"/>
          <w:sz w:val="24"/>
          <w:szCs w:val="24"/>
        </w:rPr>
        <w:t xml:space="preserve"> </w:t>
      </w:r>
      <w:r w:rsidRPr="007D426E">
        <w:rPr>
          <w:rFonts w:ascii="Times New Roman" w:hAnsi="Times New Roman" w:cs="Times New Roman"/>
          <w:sz w:val="24"/>
          <w:szCs w:val="24"/>
        </w:rPr>
        <w:t>ne podliježe neizvršenom nalogu za povrat sredstava na temelju prethodne odluke Komisije kojom se potpora što ju je dodijelila država članica ocjenjuje nezakonitom i nespojivom s unutarnjim tržištem, u skladu s odredbom članka 1.</w:t>
      </w:r>
      <w:r w:rsidR="005A6C0F" w:rsidRPr="007D426E">
        <w:rPr>
          <w:rFonts w:ascii="Times New Roman" w:hAnsi="Times New Roman" w:cs="Times New Roman"/>
          <w:sz w:val="24"/>
          <w:szCs w:val="24"/>
        </w:rPr>
        <w:t xml:space="preserve"> </w:t>
      </w:r>
      <w:r w:rsidRPr="007D426E">
        <w:rPr>
          <w:rFonts w:ascii="Times New Roman" w:hAnsi="Times New Roman" w:cs="Times New Roman"/>
          <w:sz w:val="24"/>
          <w:szCs w:val="24"/>
        </w:rPr>
        <w:t>točke 4. (a) Uredbe (EU) br. 6</w:t>
      </w:r>
      <w:r w:rsidR="0012102B" w:rsidRPr="007D426E">
        <w:rPr>
          <w:rFonts w:ascii="Times New Roman" w:hAnsi="Times New Roman" w:cs="Times New Roman"/>
          <w:sz w:val="24"/>
          <w:szCs w:val="24"/>
        </w:rPr>
        <w:t>51/2014</w:t>
      </w:r>
      <w:r w:rsidR="00B66FEF" w:rsidRPr="007D426E">
        <w:rPr>
          <w:rFonts w:ascii="Times New Roman" w:hAnsi="Times New Roman" w:cs="Times New Roman"/>
          <w:sz w:val="24"/>
          <w:szCs w:val="24"/>
        </w:rPr>
        <w:t xml:space="preserve"> i Uredbe 2017/1084</w:t>
      </w:r>
      <w:r w:rsidR="0012102B" w:rsidRPr="007D426E">
        <w:rPr>
          <w:rFonts w:ascii="Times New Roman" w:hAnsi="Times New Roman" w:cs="Times New Roman"/>
          <w:sz w:val="24"/>
          <w:szCs w:val="24"/>
        </w:rPr>
        <w:t>;</w:t>
      </w:r>
    </w:p>
    <w:p w14:paraId="3C7CEB62" w14:textId="4569E2A5" w:rsidR="00C6462E" w:rsidRPr="00FB2B71" w:rsidRDefault="0012102B" w:rsidP="00BF5DDB">
      <w:pPr>
        <w:pStyle w:val="ListParagraph"/>
        <w:numPr>
          <w:ilvl w:val="0"/>
          <w:numId w:val="28"/>
        </w:numPr>
        <w:spacing w:after="120" w:line="240" w:lineRule="auto"/>
        <w:ind w:left="357" w:hanging="357"/>
        <w:contextualSpacing w:val="0"/>
        <w:jc w:val="both"/>
        <w:rPr>
          <w:rFonts w:ascii="Times New Roman" w:hAnsi="Times New Roman" w:cs="Times New Roman"/>
        </w:rPr>
      </w:pPr>
      <w:r w:rsidRPr="007D426E">
        <w:rPr>
          <w:rFonts w:ascii="Times New Roman" w:hAnsi="Times New Roman" w:cs="Times New Roman"/>
          <w:sz w:val="24"/>
          <w:szCs w:val="24"/>
        </w:rPr>
        <w:t xml:space="preserve">da </w:t>
      </w:r>
      <w:r w:rsidR="000C43C9" w:rsidRPr="007D426E">
        <w:rPr>
          <w:rFonts w:ascii="Times New Roman" w:hAnsi="Times New Roman" w:cs="Times New Roman"/>
          <w:sz w:val="24"/>
          <w:szCs w:val="24"/>
        </w:rPr>
        <w:t xml:space="preserve">Prijavitelj </w:t>
      </w:r>
      <w:r w:rsidRPr="007D426E">
        <w:rPr>
          <w:rFonts w:ascii="Times New Roman" w:hAnsi="Times New Roman" w:cs="Times New Roman"/>
          <w:sz w:val="24"/>
          <w:szCs w:val="24"/>
        </w:rPr>
        <w:t xml:space="preserve">ne podliježe neizvršenom </w:t>
      </w:r>
      <w:r w:rsidR="00D66877" w:rsidRPr="007D426E">
        <w:rPr>
          <w:rFonts w:ascii="Times New Roman" w:hAnsi="Times New Roman" w:cs="Times New Roman"/>
          <w:sz w:val="24"/>
          <w:szCs w:val="24"/>
        </w:rPr>
        <w:t xml:space="preserve">zatraženom </w:t>
      </w:r>
      <w:r w:rsidR="00C6462E" w:rsidRPr="007D426E">
        <w:rPr>
          <w:rFonts w:ascii="Times New Roman" w:hAnsi="Times New Roman" w:cs="Times New Roman"/>
          <w:sz w:val="24"/>
          <w:szCs w:val="24"/>
        </w:rPr>
        <w:t>povrat</w:t>
      </w:r>
      <w:r w:rsidR="00D66877" w:rsidRPr="007D426E">
        <w:rPr>
          <w:rFonts w:ascii="Times New Roman" w:hAnsi="Times New Roman" w:cs="Times New Roman"/>
          <w:sz w:val="24"/>
          <w:szCs w:val="24"/>
        </w:rPr>
        <w:t>u</w:t>
      </w:r>
      <w:r w:rsidR="00C6462E" w:rsidRPr="007D426E">
        <w:rPr>
          <w:rFonts w:ascii="Times New Roman" w:hAnsi="Times New Roman" w:cs="Times New Roman"/>
          <w:sz w:val="24"/>
          <w:szCs w:val="24"/>
        </w:rPr>
        <w:t xml:space="preserve"> sredstava </w:t>
      </w:r>
      <w:r w:rsidR="00F778E6" w:rsidRPr="007D426E">
        <w:rPr>
          <w:rFonts w:ascii="Times New Roman" w:hAnsi="Times New Roman" w:cs="Times New Roman"/>
          <w:sz w:val="24"/>
          <w:szCs w:val="24"/>
        </w:rPr>
        <w:t>ili je u postupku povrata sredstava prethodno dodijeljenih u drugom postupku dodjele bespovratnih sredstava iz bilo kojeg javnog izvora (uključujući iz EU odnosno ESI fondova), za aktivnosti odnosno troškove koji nisu izvršeni</w:t>
      </w:r>
      <w:r w:rsidRPr="007D426E">
        <w:rPr>
          <w:rFonts w:ascii="Times New Roman" w:hAnsi="Times New Roman" w:cs="Times New Roman"/>
          <w:sz w:val="24"/>
          <w:szCs w:val="24"/>
        </w:rPr>
        <w:t>;</w:t>
      </w:r>
    </w:p>
    <w:p w14:paraId="154A7CC5" w14:textId="77777777" w:rsidR="00EF02EE" w:rsidRPr="007D426E" w:rsidRDefault="00E72B31" w:rsidP="00BF5DDB">
      <w:pPr>
        <w:pStyle w:val="ListParagraph"/>
        <w:numPr>
          <w:ilvl w:val="0"/>
          <w:numId w:val="28"/>
        </w:numPr>
        <w:spacing w:after="120" w:line="240" w:lineRule="auto"/>
        <w:ind w:left="357" w:hanging="357"/>
        <w:contextualSpacing w:val="0"/>
        <w:jc w:val="both"/>
        <w:rPr>
          <w:rFonts w:ascii="Times New Roman" w:hAnsi="Times New Roman" w:cs="Times New Roman"/>
          <w:sz w:val="24"/>
          <w:szCs w:val="24"/>
        </w:rPr>
      </w:pPr>
      <w:r w:rsidRPr="007D426E">
        <w:rPr>
          <w:rFonts w:ascii="Times New Roman" w:hAnsi="Times New Roman" w:cs="Times New Roman"/>
          <w:sz w:val="24"/>
          <w:szCs w:val="24"/>
        </w:rPr>
        <w:t xml:space="preserve">da nad </w:t>
      </w:r>
      <w:r w:rsidR="000C43C9" w:rsidRPr="007D426E">
        <w:rPr>
          <w:rFonts w:ascii="Times New Roman" w:eastAsia="Times New Roman" w:hAnsi="Times New Roman" w:cs="Times New Roman"/>
          <w:sz w:val="24"/>
          <w:szCs w:val="24"/>
          <w:shd w:val="clear" w:color="auto" w:fill="FFFFFF"/>
        </w:rPr>
        <w:t xml:space="preserve">Prijaviteljem </w:t>
      </w:r>
      <w:r w:rsidRPr="007D426E">
        <w:rPr>
          <w:rFonts w:ascii="Times New Roman" w:hAnsi="Times New Roman" w:cs="Times New Roman"/>
          <w:sz w:val="24"/>
          <w:szCs w:val="24"/>
        </w:rPr>
        <w:t xml:space="preserve">nije otvoren stečajni postupak, da nije nesposoban za plaćanje ili prezadužen, ili da nije u postupku likvidacije, da njegovom imovinom ne upravlja stečajni upravitelj ili sud, da nije u nagodbi s vjerovnicima, da nije obustavio poslovne aktivnosti ili da nije u bilo kakvoj istovrsnoj situaciji koja proizlazi iz sličnog postupka prema nacionalnim zakonima i propisima, ili da se ne nalazi u postupku koji su, prema propisima države njegova sjedišta ili </w:t>
      </w:r>
      <w:proofErr w:type="spellStart"/>
      <w:r w:rsidRPr="007D426E">
        <w:rPr>
          <w:rFonts w:ascii="Times New Roman" w:hAnsi="Times New Roman" w:cs="Times New Roman"/>
          <w:sz w:val="24"/>
          <w:szCs w:val="24"/>
        </w:rPr>
        <w:t>nastana</w:t>
      </w:r>
      <w:proofErr w:type="spellEnd"/>
      <w:r w:rsidRPr="007D426E">
        <w:rPr>
          <w:rFonts w:ascii="Times New Roman" w:hAnsi="Times New Roman" w:cs="Times New Roman"/>
          <w:sz w:val="24"/>
          <w:szCs w:val="24"/>
        </w:rPr>
        <w:t xml:space="preserve"> kojima se regulira pitanje </w:t>
      </w:r>
      <w:proofErr w:type="spellStart"/>
      <w:r w:rsidRPr="007D426E">
        <w:rPr>
          <w:rFonts w:ascii="Times New Roman" w:hAnsi="Times New Roman" w:cs="Times New Roman"/>
          <w:sz w:val="24"/>
          <w:szCs w:val="24"/>
        </w:rPr>
        <w:t>insolvencijskog</w:t>
      </w:r>
      <w:proofErr w:type="spellEnd"/>
      <w:r w:rsidRPr="007D426E">
        <w:rPr>
          <w:rFonts w:ascii="Times New Roman" w:hAnsi="Times New Roman" w:cs="Times New Roman"/>
          <w:sz w:val="24"/>
          <w:szCs w:val="24"/>
        </w:rPr>
        <w:t xml:space="preserve"> prava, slični svim prethodno navedenim postupcima</w:t>
      </w:r>
      <w:r w:rsidR="0012102B" w:rsidRPr="007D426E">
        <w:rPr>
          <w:rFonts w:ascii="Times New Roman" w:hAnsi="Times New Roman" w:cs="Times New Roman"/>
          <w:sz w:val="24"/>
          <w:szCs w:val="24"/>
        </w:rPr>
        <w:t>;</w:t>
      </w:r>
    </w:p>
    <w:p w14:paraId="7A8E7E60" w14:textId="6DA102A6" w:rsidR="00EF02EE" w:rsidRPr="007D426E" w:rsidRDefault="00EF02EE" w:rsidP="00BF5DDB">
      <w:pPr>
        <w:pStyle w:val="ListParagraph"/>
        <w:numPr>
          <w:ilvl w:val="0"/>
          <w:numId w:val="28"/>
        </w:numPr>
        <w:spacing w:after="120" w:line="240" w:lineRule="auto"/>
        <w:ind w:left="357" w:hanging="357"/>
        <w:contextualSpacing w:val="0"/>
        <w:jc w:val="both"/>
        <w:rPr>
          <w:rFonts w:ascii="Times New Roman" w:hAnsi="Times New Roman" w:cs="Times New Roman"/>
          <w:sz w:val="24"/>
          <w:szCs w:val="24"/>
        </w:rPr>
      </w:pPr>
      <w:r w:rsidRPr="007D426E">
        <w:rPr>
          <w:rFonts w:ascii="Times New Roman" w:hAnsi="Times New Roman" w:cs="Times New Roman"/>
          <w:sz w:val="24"/>
          <w:szCs w:val="24"/>
        </w:rPr>
        <w:lastRenderedPageBreak/>
        <w:t>da je</w:t>
      </w:r>
      <w:r w:rsidR="00407EF4" w:rsidRPr="007D426E">
        <w:rPr>
          <w:rFonts w:ascii="Times New Roman" w:hAnsi="Times New Roman" w:cs="Times New Roman"/>
          <w:sz w:val="24"/>
          <w:szCs w:val="24"/>
        </w:rPr>
        <w:t xml:space="preserve"> Prijavitelj ispunio</w:t>
      </w:r>
      <w:r w:rsidRPr="007D426E">
        <w:rPr>
          <w:rFonts w:ascii="Times New Roman" w:hAnsi="Times New Roman" w:cs="Times New Roman"/>
          <w:sz w:val="24"/>
          <w:szCs w:val="24"/>
        </w:rPr>
        <w:t xml:space="preserve"> </w:t>
      </w:r>
      <w:r w:rsidR="00407EF4" w:rsidRPr="007D426E">
        <w:rPr>
          <w:rFonts w:ascii="Times New Roman" w:hAnsi="Times New Roman" w:cs="Times New Roman"/>
          <w:sz w:val="24"/>
          <w:szCs w:val="24"/>
        </w:rPr>
        <w:t xml:space="preserve">obveze </w:t>
      </w:r>
      <w:r w:rsidRPr="007D426E">
        <w:rPr>
          <w:rFonts w:ascii="Times New Roman" w:hAnsi="Times New Roman" w:cs="Times New Roman"/>
          <w:sz w:val="24"/>
          <w:szCs w:val="24"/>
        </w:rPr>
        <w:t>isplate plaća zaposlenicima, plaćanja doprinosa za financiranje obveznih osiguranja (osobito zdravstveno ili mirovinsko) ili plaćanja poreza u skladu s propisima Republike Hrvatske</w:t>
      </w:r>
      <w:r w:rsidR="0012102B" w:rsidRPr="007D426E">
        <w:rPr>
          <w:rFonts w:ascii="Times New Roman" w:hAnsi="Times New Roman" w:cs="Times New Roman"/>
          <w:sz w:val="24"/>
          <w:szCs w:val="24"/>
        </w:rPr>
        <w:t>;</w:t>
      </w:r>
      <w:r w:rsidRPr="007D426E">
        <w:rPr>
          <w:rFonts w:ascii="Times New Roman" w:hAnsi="Times New Roman" w:cs="Times New Roman"/>
          <w:sz w:val="24"/>
          <w:szCs w:val="24"/>
        </w:rPr>
        <w:t xml:space="preserve"> </w:t>
      </w:r>
    </w:p>
    <w:p w14:paraId="72CF9F1E" w14:textId="5350B116" w:rsidR="000C06F1" w:rsidRPr="007D426E" w:rsidRDefault="00407EF4" w:rsidP="00BF5DDB">
      <w:pPr>
        <w:pStyle w:val="ListParagraph"/>
        <w:numPr>
          <w:ilvl w:val="0"/>
          <w:numId w:val="28"/>
        </w:numPr>
        <w:spacing w:after="120" w:line="240" w:lineRule="auto"/>
        <w:ind w:left="357" w:hanging="357"/>
        <w:contextualSpacing w:val="0"/>
        <w:jc w:val="both"/>
        <w:rPr>
          <w:rFonts w:ascii="Times New Roman" w:hAnsi="Times New Roman" w:cs="Times New Roman"/>
          <w:sz w:val="24"/>
          <w:szCs w:val="24"/>
        </w:rPr>
      </w:pPr>
      <w:r w:rsidRPr="007D426E">
        <w:rPr>
          <w:rFonts w:ascii="Times New Roman" w:hAnsi="Times New Roman" w:cs="Times New Roman"/>
          <w:sz w:val="24"/>
          <w:szCs w:val="24"/>
        </w:rPr>
        <w:t>d</w:t>
      </w:r>
      <w:r w:rsidR="00F778E6" w:rsidRPr="007D426E">
        <w:rPr>
          <w:rFonts w:ascii="Times New Roman" w:hAnsi="Times New Roman" w:cs="Times New Roman"/>
          <w:sz w:val="24"/>
          <w:szCs w:val="24"/>
        </w:rPr>
        <w:t xml:space="preserve">a se Projekt, na način opisan u projektnom prijedlogu, ne bi mogao provesti bez potpore iz NPOO odnosno </w:t>
      </w:r>
      <w:r w:rsidR="000C06F1" w:rsidRPr="007D426E">
        <w:rPr>
          <w:rFonts w:ascii="Times New Roman" w:hAnsi="Times New Roman" w:cs="Times New Roman"/>
          <w:sz w:val="24"/>
          <w:szCs w:val="24"/>
        </w:rPr>
        <w:t>da</w:t>
      </w:r>
      <w:r w:rsidR="00EF02EE" w:rsidRPr="007D426E">
        <w:rPr>
          <w:rFonts w:ascii="Times New Roman" w:hAnsi="Times New Roman" w:cs="Times New Roman"/>
          <w:sz w:val="24"/>
          <w:szCs w:val="24"/>
        </w:rPr>
        <w:t xml:space="preserve"> </w:t>
      </w:r>
      <w:r w:rsidR="000C06F1" w:rsidRPr="007D426E">
        <w:rPr>
          <w:rFonts w:ascii="Times New Roman" w:hAnsi="Times New Roman" w:cs="Times New Roman"/>
          <w:sz w:val="24"/>
          <w:szCs w:val="24"/>
        </w:rPr>
        <w:t>u dijelu u kojem</w:t>
      </w:r>
      <w:r w:rsidR="0012102B" w:rsidRPr="007D426E">
        <w:rPr>
          <w:rFonts w:ascii="Times New Roman" w:hAnsi="Times New Roman" w:cs="Times New Roman"/>
          <w:sz w:val="24"/>
          <w:szCs w:val="24"/>
        </w:rPr>
        <w:t xml:space="preserve"> Prijavitelj </w:t>
      </w:r>
      <w:r w:rsidR="000C06F1" w:rsidRPr="007D426E">
        <w:rPr>
          <w:rFonts w:ascii="Times New Roman" w:hAnsi="Times New Roman" w:cs="Times New Roman"/>
          <w:sz w:val="24"/>
          <w:szCs w:val="24"/>
        </w:rPr>
        <w:t xml:space="preserve">traži sufinanciranje iz </w:t>
      </w:r>
      <w:r w:rsidR="00932426" w:rsidRPr="007D426E">
        <w:rPr>
          <w:rFonts w:ascii="Times New Roman" w:hAnsi="Times New Roman" w:cs="Times New Roman"/>
          <w:sz w:val="24"/>
          <w:szCs w:val="24"/>
        </w:rPr>
        <w:t xml:space="preserve">NPOO </w:t>
      </w:r>
      <w:r w:rsidR="000C06F1" w:rsidRPr="007D426E">
        <w:rPr>
          <w:rFonts w:ascii="Times New Roman" w:hAnsi="Times New Roman" w:cs="Times New Roman"/>
          <w:sz w:val="24"/>
          <w:szCs w:val="24"/>
        </w:rPr>
        <w:t>u predmetnom postupku dodjele bespovratnih sredstava, isti nema osigurana sredstva za provedbu projekta na način, u opsegu i vremenskom okviru kako je opisano u projektno</w:t>
      </w:r>
      <w:r w:rsidR="00EF02EE" w:rsidRPr="007D426E">
        <w:rPr>
          <w:rFonts w:ascii="Times New Roman" w:hAnsi="Times New Roman" w:cs="Times New Roman"/>
          <w:sz w:val="24"/>
          <w:szCs w:val="24"/>
        </w:rPr>
        <w:t>m prijedlogu;</w:t>
      </w:r>
    </w:p>
    <w:p w14:paraId="3338F1E1" w14:textId="62BDF978" w:rsidR="000E0CAA" w:rsidRPr="007D426E" w:rsidRDefault="000E0CAA" w:rsidP="00BF5DDB">
      <w:pPr>
        <w:pStyle w:val="ListParagraph"/>
        <w:numPr>
          <w:ilvl w:val="0"/>
          <w:numId w:val="28"/>
        </w:numPr>
        <w:spacing w:after="120" w:line="240" w:lineRule="auto"/>
        <w:ind w:left="357" w:hanging="357"/>
        <w:contextualSpacing w:val="0"/>
        <w:jc w:val="both"/>
        <w:rPr>
          <w:rFonts w:ascii="Times New Roman" w:hAnsi="Times New Roman" w:cs="Times New Roman"/>
          <w:sz w:val="24"/>
          <w:szCs w:val="24"/>
        </w:rPr>
      </w:pPr>
      <w:r w:rsidRPr="007D426E">
        <w:rPr>
          <w:rFonts w:ascii="Times New Roman" w:hAnsi="Times New Roman" w:cs="Times New Roman"/>
          <w:sz w:val="24"/>
          <w:szCs w:val="24"/>
        </w:rPr>
        <w:t xml:space="preserve">da je </w:t>
      </w:r>
      <w:r w:rsidR="00E42BFB" w:rsidRPr="007D426E">
        <w:rPr>
          <w:rFonts w:ascii="Times New Roman" w:hAnsi="Times New Roman" w:cs="Times New Roman"/>
          <w:sz w:val="24"/>
          <w:szCs w:val="24"/>
        </w:rPr>
        <w:t>P</w:t>
      </w:r>
      <w:r w:rsidRPr="007D426E">
        <w:rPr>
          <w:rFonts w:ascii="Times New Roman" w:hAnsi="Times New Roman" w:cs="Times New Roman"/>
          <w:sz w:val="24"/>
          <w:szCs w:val="24"/>
        </w:rPr>
        <w:t xml:space="preserve">rijavitelj upoznat s mogućnošću odbijanja projektnog prijedloga ukoliko ne pruži sve tražene podatke </w:t>
      </w:r>
      <w:r w:rsidR="00407EF4" w:rsidRPr="007D426E">
        <w:rPr>
          <w:rFonts w:ascii="Times New Roman" w:hAnsi="Times New Roman" w:cs="Times New Roman"/>
          <w:sz w:val="24"/>
          <w:szCs w:val="24"/>
        </w:rPr>
        <w:t>te ukoliko</w:t>
      </w:r>
      <w:r w:rsidR="00F778E6" w:rsidRPr="007D426E">
        <w:rPr>
          <w:rFonts w:ascii="Times New Roman" w:hAnsi="Times New Roman" w:cs="Times New Roman"/>
          <w:sz w:val="24"/>
          <w:szCs w:val="24"/>
        </w:rPr>
        <w:t xml:space="preserve"> nije dostavio </w:t>
      </w:r>
      <w:r w:rsidRPr="007D426E">
        <w:rPr>
          <w:rFonts w:ascii="Times New Roman" w:hAnsi="Times New Roman" w:cs="Times New Roman"/>
          <w:sz w:val="24"/>
          <w:szCs w:val="24"/>
        </w:rPr>
        <w:t>sve propisane Obrasce</w:t>
      </w:r>
      <w:r w:rsidR="00407EF4" w:rsidRPr="007D426E">
        <w:rPr>
          <w:rFonts w:ascii="Times New Roman" w:hAnsi="Times New Roman" w:cs="Times New Roman"/>
          <w:sz w:val="24"/>
          <w:szCs w:val="24"/>
        </w:rPr>
        <w:t xml:space="preserve"> i obvezne dokumente</w:t>
      </w:r>
      <w:r w:rsidRPr="007D426E">
        <w:rPr>
          <w:rFonts w:ascii="Times New Roman" w:hAnsi="Times New Roman" w:cs="Times New Roman"/>
          <w:sz w:val="24"/>
          <w:szCs w:val="24"/>
        </w:rPr>
        <w:t>, te izjavljuje da će tijekom procesa vrednovanja projektnog prijedloga na traženje Ministarstva gospodarstva i održivog razvoja i/ili Hrvatske agencije za malo gospodarstvo, inovacije i investicije dostaviti svu potrebnu dodatnu dokumentaciju;</w:t>
      </w:r>
    </w:p>
    <w:p w14:paraId="15766ABF" w14:textId="77777777" w:rsidR="00E26D8E" w:rsidRPr="007D426E" w:rsidRDefault="002C71CD" w:rsidP="00BF5DDB">
      <w:pPr>
        <w:pStyle w:val="ListParagraph"/>
        <w:numPr>
          <w:ilvl w:val="0"/>
          <w:numId w:val="28"/>
        </w:numPr>
        <w:spacing w:after="120" w:line="240" w:lineRule="auto"/>
        <w:ind w:left="357" w:hanging="357"/>
        <w:contextualSpacing w:val="0"/>
        <w:jc w:val="both"/>
        <w:rPr>
          <w:rFonts w:ascii="Times New Roman" w:hAnsi="Times New Roman" w:cs="Times New Roman"/>
          <w:sz w:val="24"/>
          <w:szCs w:val="24"/>
        </w:rPr>
      </w:pPr>
      <w:r w:rsidRPr="007D426E">
        <w:rPr>
          <w:rFonts w:ascii="Times New Roman" w:hAnsi="Times New Roman" w:cs="Times New Roman"/>
          <w:sz w:val="24"/>
          <w:szCs w:val="24"/>
        </w:rPr>
        <w:t>da je</w:t>
      </w:r>
      <w:r w:rsidR="0012102B" w:rsidRPr="007D426E">
        <w:rPr>
          <w:rFonts w:ascii="Times New Roman" w:hAnsi="Times New Roman" w:cs="Times New Roman"/>
          <w:sz w:val="24"/>
          <w:szCs w:val="24"/>
        </w:rPr>
        <w:t xml:space="preserve"> Prijavitelj </w:t>
      </w:r>
      <w:r w:rsidR="000C06F1" w:rsidRPr="007D426E">
        <w:rPr>
          <w:rFonts w:ascii="Times New Roman" w:hAnsi="Times New Roman" w:cs="Times New Roman"/>
          <w:sz w:val="24"/>
          <w:szCs w:val="24"/>
        </w:rPr>
        <w:t>upoznat s ugovornim obvezama koje proizlaze iz Ugovora o dodjeli bespovratnih sredstava i pripadajućih priloga te ih prihvaća ukoliko projektn</w:t>
      </w:r>
      <w:r w:rsidRPr="007D426E">
        <w:rPr>
          <w:rFonts w:ascii="Times New Roman" w:hAnsi="Times New Roman" w:cs="Times New Roman"/>
          <w:sz w:val="24"/>
          <w:szCs w:val="24"/>
        </w:rPr>
        <w:t xml:space="preserve">i prijedlog </w:t>
      </w:r>
      <w:r w:rsidR="000C06F1" w:rsidRPr="007D426E">
        <w:rPr>
          <w:rFonts w:ascii="Times New Roman" w:hAnsi="Times New Roman" w:cs="Times New Roman"/>
          <w:sz w:val="24"/>
          <w:szCs w:val="24"/>
        </w:rPr>
        <w:t>bude odobren za financiranje;</w:t>
      </w:r>
    </w:p>
    <w:p w14:paraId="7A8BF1F1" w14:textId="77777777" w:rsidR="0012102B" w:rsidRPr="007D426E" w:rsidRDefault="0012102B" w:rsidP="00BF5DDB">
      <w:pPr>
        <w:pStyle w:val="ListParagraph"/>
        <w:numPr>
          <w:ilvl w:val="0"/>
          <w:numId w:val="28"/>
        </w:numPr>
        <w:spacing w:after="120" w:line="240" w:lineRule="auto"/>
        <w:ind w:left="357" w:hanging="357"/>
        <w:contextualSpacing w:val="0"/>
        <w:jc w:val="both"/>
        <w:rPr>
          <w:rFonts w:ascii="Times New Roman" w:hAnsi="Times New Roman" w:cs="Times New Roman"/>
          <w:sz w:val="24"/>
          <w:szCs w:val="24"/>
        </w:rPr>
      </w:pPr>
      <w:r w:rsidRPr="007D426E">
        <w:rPr>
          <w:rFonts w:ascii="Times New Roman" w:hAnsi="Times New Roman" w:cs="Times New Roman"/>
          <w:sz w:val="24"/>
          <w:szCs w:val="24"/>
        </w:rPr>
        <w:t xml:space="preserve">da će Prijavitelj nadležno tijelo pravovremeno izvijestiti o svim izmjenama i promjenama podataka navedenih u projektnom prijedlogu koje mogu utjecati na ispravnost dodjele bespovratnih sredstava; </w:t>
      </w:r>
    </w:p>
    <w:p w14:paraId="1C9B5131" w14:textId="4D6FDFB6" w:rsidR="000C06F1" w:rsidRPr="007D426E" w:rsidRDefault="002C71CD" w:rsidP="00BF5DDB">
      <w:pPr>
        <w:pStyle w:val="ListParagraph"/>
        <w:numPr>
          <w:ilvl w:val="0"/>
          <w:numId w:val="28"/>
        </w:numPr>
        <w:spacing w:after="120" w:line="240" w:lineRule="auto"/>
        <w:ind w:left="357" w:hanging="357"/>
        <w:contextualSpacing w:val="0"/>
        <w:jc w:val="both"/>
        <w:rPr>
          <w:rFonts w:ascii="Times New Roman" w:hAnsi="Times New Roman" w:cs="Times New Roman"/>
          <w:sz w:val="24"/>
          <w:szCs w:val="24"/>
        </w:rPr>
      </w:pPr>
      <w:r w:rsidRPr="007D426E">
        <w:rPr>
          <w:rFonts w:ascii="Times New Roman" w:hAnsi="Times New Roman" w:cs="Times New Roman"/>
          <w:sz w:val="24"/>
          <w:szCs w:val="24"/>
        </w:rPr>
        <w:t>da se p</w:t>
      </w:r>
      <w:r w:rsidR="000C06F1" w:rsidRPr="007D426E">
        <w:rPr>
          <w:rFonts w:ascii="Times New Roman" w:hAnsi="Times New Roman" w:cs="Times New Roman"/>
          <w:sz w:val="24"/>
          <w:szCs w:val="24"/>
        </w:rPr>
        <w:t>odaci iz</w:t>
      </w:r>
      <w:r w:rsidRPr="007D426E">
        <w:rPr>
          <w:rFonts w:ascii="Times New Roman" w:hAnsi="Times New Roman" w:cs="Times New Roman"/>
          <w:sz w:val="24"/>
          <w:szCs w:val="24"/>
        </w:rPr>
        <w:t xml:space="preserve"> projektnog prijedloga </w:t>
      </w:r>
      <w:r w:rsidR="000C06F1" w:rsidRPr="007D426E">
        <w:rPr>
          <w:rFonts w:ascii="Times New Roman" w:hAnsi="Times New Roman" w:cs="Times New Roman"/>
          <w:sz w:val="24"/>
          <w:szCs w:val="24"/>
        </w:rPr>
        <w:t>mogu obrađivati i pohranjivati u kompjuteriziranom sustavu za nadzor i informiranje;</w:t>
      </w:r>
    </w:p>
    <w:p w14:paraId="7DFFC816" w14:textId="2D1865A2" w:rsidR="000C06F1" w:rsidRPr="007D426E" w:rsidRDefault="002C71CD" w:rsidP="00BF5DDB">
      <w:pPr>
        <w:pStyle w:val="ListParagraph"/>
        <w:numPr>
          <w:ilvl w:val="0"/>
          <w:numId w:val="28"/>
        </w:numPr>
        <w:spacing w:after="120" w:line="240" w:lineRule="auto"/>
        <w:ind w:left="357" w:hanging="357"/>
        <w:contextualSpacing w:val="0"/>
        <w:jc w:val="both"/>
        <w:rPr>
          <w:rFonts w:ascii="Times New Roman" w:hAnsi="Times New Roman" w:cs="Times New Roman"/>
          <w:sz w:val="24"/>
          <w:szCs w:val="24"/>
        </w:rPr>
      </w:pPr>
      <w:r w:rsidRPr="007D426E">
        <w:rPr>
          <w:rFonts w:ascii="Times New Roman" w:hAnsi="Times New Roman" w:cs="Times New Roman"/>
          <w:sz w:val="24"/>
          <w:szCs w:val="24"/>
        </w:rPr>
        <w:t xml:space="preserve">da </w:t>
      </w:r>
      <w:r w:rsidR="0027427C" w:rsidRPr="007D426E">
        <w:rPr>
          <w:rFonts w:ascii="Times New Roman" w:hAnsi="Times New Roman" w:cs="Times New Roman"/>
          <w:sz w:val="24"/>
          <w:szCs w:val="24"/>
        </w:rPr>
        <w:t xml:space="preserve">je Prijavitelj upoznat da </w:t>
      </w:r>
      <w:r w:rsidRPr="007D426E">
        <w:rPr>
          <w:rFonts w:ascii="Times New Roman" w:hAnsi="Times New Roman" w:cs="Times New Roman"/>
          <w:sz w:val="24"/>
          <w:szCs w:val="24"/>
        </w:rPr>
        <w:t>se o</w:t>
      </w:r>
      <w:r w:rsidR="000C06F1" w:rsidRPr="007D426E">
        <w:rPr>
          <w:rFonts w:ascii="Times New Roman" w:hAnsi="Times New Roman" w:cs="Times New Roman"/>
          <w:sz w:val="24"/>
          <w:szCs w:val="24"/>
        </w:rPr>
        <w:t>snovne informacije o projektno</w:t>
      </w:r>
      <w:r w:rsidRPr="007D426E">
        <w:rPr>
          <w:rFonts w:ascii="Times New Roman" w:hAnsi="Times New Roman" w:cs="Times New Roman"/>
          <w:sz w:val="24"/>
          <w:szCs w:val="24"/>
        </w:rPr>
        <w:t>m prijedlogu (</w:t>
      </w:r>
      <w:r w:rsidR="000C06F1" w:rsidRPr="007D426E">
        <w:rPr>
          <w:rFonts w:ascii="Times New Roman" w:hAnsi="Times New Roman" w:cs="Times New Roman"/>
          <w:sz w:val="24"/>
          <w:szCs w:val="24"/>
        </w:rPr>
        <w:t xml:space="preserve">naziv </w:t>
      </w:r>
      <w:r w:rsidRPr="007D426E">
        <w:rPr>
          <w:rFonts w:ascii="Times New Roman" w:hAnsi="Times New Roman" w:cs="Times New Roman"/>
          <w:sz w:val="24"/>
          <w:szCs w:val="24"/>
        </w:rPr>
        <w:t>korisnika</w:t>
      </w:r>
      <w:r w:rsidR="000C06F1" w:rsidRPr="007D426E">
        <w:rPr>
          <w:rFonts w:ascii="Times New Roman" w:hAnsi="Times New Roman" w:cs="Times New Roman"/>
          <w:sz w:val="24"/>
          <w:szCs w:val="24"/>
        </w:rPr>
        <w:t xml:space="preserve">, naziv projekta, </w:t>
      </w:r>
      <w:r w:rsidRPr="007D426E">
        <w:rPr>
          <w:rFonts w:ascii="Times New Roman" w:hAnsi="Times New Roman" w:cs="Times New Roman"/>
          <w:sz w:val="24"/>
          <w:szCs w:val="24"/>
        </w:rPr>
        <w:t>iznos bespovratnih sredstava</w:t>
      </w:r>
      <w:r w:rsidR="0027427C" w:rsidRPr="007D426E">
        <w:rPr>
          <w:rFonts w:ascii="Times New Roman" w:hAnsi="Times New Roman" w:cs="Times New Roman"/>
          <w:sz w:val="24"/>
          <w:szCs w:val="24"/>
        </w:rPr>
        <w:t xml:space="preserve"> dodijeljenih projektu i stopa </w:t>
      </w:r>
      <w:r w:rsidRPr="007D426E">
        <w:rPr>
          <w:rFonts w:ascii="Times New Roman" w:hAnsi="Times New Roman" w:cs="Times New Roman"/>
          <w:sz w:val="24"/>
          <w:szCs w:val="24"/>
        </w:rPr>
        <w:t>financiranja</w:t>
      </w:r>
      <w:r w:rsidR="0027427C" w:rsidRPr="007D426E">
        <w:rPr>
          <w:rFonts w:ascii="Times New Roman" w:hAnsi="Times New Roman" w:cs="Times New Roman"/>
          <w:sz w:val="24"/>
          <w:szCs w:val="24"/>
        </w:rPr>
        <w:t>, kratki opis projekta</w:t>
      </w:r>
      <w:r w:rsidR="000C06F1" w:rsidRPr="007D426E">
        <w:rPr>
          <w:rFonts w:ascii="Times New Roman" w:hAnsi="Times New Roman" w:cs="Times New Roman"/>
          <w:sz w:val="24"/>
          <w:szCs w:val="24"/>
        </w:rPr>
        <w:t xml:space="preserve">) </w:t>
      </w:r>
      <w:r w:rsidR="00661A09" w:rsidRPr="007D426E">
        <w:rPr>
          <w:rFonts w:ascii="Times New Roman" w:hAnsi="Times New Roman" w:cs="Times New Roman"/>
          <w:sz w:val="24"/>
          <w:szCs w:val="24"/>
        </w:rPr>
        <w:t>objavljuju</w:t>
      </w:r>
      <w:r w:rsidR="000C06F1" w:rsidRPr="007D426E">
        <w:rPr>
          <w:rFonts w:ascii="Times New Roman" w:hAnsi="Times New Roman" w:cs="Times New Roman"/>
          <w:sz w:val="24"/>
          <w:szCs w:val="24"/>
        </w:rPr>
        <w:t xml:space="preserve"> na </w:t>
      </w:r>
      <w:r w:rsidRPr="007D426E">
        <w:rPr>
          <w:rFonts w:ascii="Times New Roman" w:hAnsi="Times New Roman" w:cs="Times New Roman"/>
          <w:sz w:val="24"/>
          <w:szCs w:val="24"/>
        </w:rPr>
        <w:t xml:space="preserve">mrežnim  </w:t>
      </w:r>
      <w:r w:rsidR="000C06F1" w:rsidRPr="007D426E">
        <w:rPr>
          <w:rFonts w:ascii="Times New Roman" w:hAnsi="Times New Roman" w:cs="Times New Roman"/>
          <w:sz w:val="24"/>
          <w:szCs w:val="24"/>
        </w:rPr>
        <w:t>stranic</w:t>
      </w:r>
      <w:r w:rsidR="00D313BD" w:rsidRPr="007D426E">
        <w:rPr>
          <w:rFonts w:ascii="Times New Roman" w:hAnsi="Times New Roman" w:cs="Times New Roman"/>
          <w:sz w:val="24"/>
          <w:szCs w:val="24"/>
        </w:rPr>
        <w:t>ama</w:t>
      </w:r>
      <w:r w:rsidR="000C06F1" w:rsidRPr="007D426E">
        <w:rPr>
          <w:rFonts w:ascii="Times New Roman" w:hAnsi="Times New Roman" w:cs="Times New Roman"/>
          <w:sz w:val="24"/>
          <w:szCs w:val="24"/>
        </w:rPr>
        <w:t xml:space="preserve">  </w:t>
      </w:r>
      <w:hyperlink r:id="rId10" w:history="1">
        <w:r w:rsidR="00E578AF" w:rsidRPr="007D426E">
          <w:rPr>
            <w:rStyle w:val="Hyperlink"/>
            <w:rFonts w:ascii="Times New Roman" w:hAnsi="Times New Roman" w:cs="Times New Roman"/>
            <w:i/>
            <w:sz w:val="24"/>
            <w:szCs w:val="24"/>
          </w:rPr>
          <w:t>https://planoporavka.gov.hr/natjecaji/86</w:t>
        </w:r>
      </w:hyperlink>
      <w:r w:rsidR="00E578AF" w:rsidRPr="007D426E">
        <w:rPr>
          <w:rFonts w:ascii="Times New Roman" w:hAnsi="Times New Roman" w:cs="Times New Roman"/>
          <w:i/>
          <w:sz w:val="24"/>
          <w:szCs w:val="24"/>
        </w:rPr>
        <w:t xml:space="preserve"> i sustava </w:t>
      </w:r>
      <w:proofErr w:type="spellStart"/>
      <w:r w:rsidR="00E578AF" w:rsidRPr="007D426E">
        <w:rPr>
          <w:rFonts w:ascii="Times New Roman" w:hAnsi="Times New Roman" w:cs="Times New Roman"/>
          <w:i/>
          <w:sz w:val="24"/>
          <w:szCs w:val="24"/>
        </w:rPr>
        <w:t>eNPOO</w:t>
      </w:r>
      <w:proofErr w:type="spellEnd"/>
      <w:r w:rsidR="000C06F1" w:rsidRPr="007D426E">
        <w:rPr>
          <w:rStyle w:val="Hyperlink"/>
          <w:rFonts w:ascii="Times New Roman" w:hAnsi="Times New Roman" w:cs="Times New Roman"/>
          <w:color w:val="auto"/>
          <w:sz w:val="24"/>
          <w:szCs w:val="24"/>
        </w:rPr>
        <w:t>;</w:t>
      </w:r>
      <w:r w:rsidR="000C06F1" w:rsidRPr="007D426E">
        <w:rPr>
          <w:rFonts w:ascii="Times New Roman" w:hAnsi="Times New Roman" w:cs="Times New Roman"/>
          <w:sz w:val="24"/>
          <w:szCs w:val="24"/>
        </w:rPr>
        <w:t xml:space="preserve"> </w:t>
      </w:r>
    </w:p>
    <w:p w14:paraId="577097BC" w14:textId="57E61DC9" w:rsidR="00661A09" w:rsidRPr="007D426E" w:rsidRDefault="00661A09" w:rsidP="00BF5DDB">
      <w:pPr>
        <w:pStyle w:val="ListParagraph"/>
        <w:numPr>
          <w:ilvl w:val="0"/>
          <w:numId w:val="28"/>
        </w:numPr>
        <w:spacing w:after="120" w:line="240" w:lineRule="auto"/>
        <w:ind w:left="357" w:hanging="357"/>
        <w:contextualSpacing w:val="0"/>
        <w:jc w:val="both"/>
        <w:rPr>
          <w:rFonts w:ascii="Times New Roman" w:hAnsi="Times New Roman" w:cs="Times New Roman"/>
          <w:sz w:val="24"/>
          <w:szCs w:val="24"/>
        </w:rPr>
      </w:pPr>
      <w:r w:rsidRPr="007D426E">
        <w:rPr>
          <w:rFonts w:ascii="Times New Roman" w:hAnsi="Times New Roman" w:cs="Times New Roman"/>
          <w:sz w:val="24"/>
          <w:szCs w:val="24"/>
        </w:rPr>
        <w:t xml:space="preserve">da </w:t>
      </w:r>
      <w:r w:rsidR="00E26D8E" w:rsidRPr="007D426E">
        <w:rPr>
          <w:rFonts w:ascii="Times New Roman" w:hAnsi="Times New Roman" w:cs="Times New Roman"/>
          <w:sz w:val="24"/>
          <w:szCs w:val="24"/>
        </w:rPr>
        <w:t>je</w:t>
      </w:r>
      <w:r w:rsidR="00E26D8E" w:rsidRPr="007D426E">
        <w:rPr>
          <w:rFonts w:ascii="Times New Roman" w:hAnsi="Times New Roman" w:cs="Times New Roman"/>
          <w:sz w:val="24"/>
          <w:szCs w:val="24"/>
          <w:shd w:val="clear" w:color="auto" w:fill="FFFFFF"/>
        </w:rPr>
        <w:t xml:space="preserve"> Prijavitelj upoznat s činjenicom da je nadležno tijelo </w:t>
      </w:r>
      <w:r w:rsidRPr="007D426E">
        <w:rPr>
          <w:rFonts w:ascii="Times New Roman" w:hAnsi="Times New Roman" w:cs="Times New Roman"/>
          <w:sz w:val="24"/>
          <w:szCs w:val="24"/>
        </w:rPr>
        <w:t>obveznik primjene Zakon</w:t>
      </w:r>
      <w:r w:rsidR="00E26D8E" w:rsidRPr="007D426E">
        <w:rPr>
          <w:rFonts w:ascii="Times New Roman" w:hAnsi="Times New Roman" w:cs="Times New Roman"/>
          <w:sz w:val="24"/>
          <w:szCs w:val="24"/>
        </w:rPr>
        <w:t>a</w:t>
      </w:r>
      <w:r w:rsidRPr="007D426E">
        <w:rPr>
          <w:rFonts w:ascii="Times New Roman" w:hAnsi="Times New Roman" w:cs="Times New Roman"/>
          <w:sz w:val="24"/>
          <w:szCs w:val="24"/>
        </w:rPr>
        <w:t xml:space="preserve"> o pravu</w:t>
      </w:r>
      <w:r w:rsidR="00E26D8E" w:rsidRPr="007D426E">
        <w:rPr>
          <w:rFonts w:ascii="Times New Roman" w:hAnsi="Times New Roman" w:cs="Times New Roman"/>
          <w:sz w:val="24"/>
          <w:szCs w:val="24"/>
        </w:rPr>
        <w:t xml:space="preserve"> na</w:t>
      </w:r>
      <w:r w:rsidRPr="007D426E">
        <w:rPr>
          <w:rFonts w:ascii="Times New Roman" w:hAnsi="Times New Roman" w:cs="Times New Roman"/>
          <w:sz w:val="24"/>
          <w:szCs w:val="24"/>
        </w:rPr>
        <w:t xml:space="preserve"> pristupu informacija</w:t>
      </w:r>
      <w:r w:rsidR="00E26D8E" w:rsidRPr="007D426E">
        <w:rPr>
          <w:rFonts w:ascii="Times New Roman" w:hAnsi="Times New Roman" w:cs="Times New Roman"/>
          <w:sz w:val="24"/>
          <w:szCs w:val="24"/>
        </w:rPr>
        <w:t>ma (NN, br. 25/13, 85/15);</w:t>
      </w:r>
    </w:p>
    <w:p w14:paraId="48182245" w14:textId="6049640D" w:rsidR="000A51CB" w:rsidRPr="007D426E" w:rsidRDefault="000A51CB" w:rsidP="00BF5DDB">
      <w:pPr>
        <w:pStyle w:val="ListParagraph"/>
        <w:numPr>
          <w:ilvl w:val="0"/>
          <w:numId w:val="28"/>
        </w:numPr>
        <w:spacing w:after="120" w:line="240" w:lineRule="auto"/>
        <w:ind w:left="357" w:hanging="357"/>
        <w:contextualSpacing w:val="0"/>
        <w:jc w:val="both"/>
        <w:rPr>
          <w:rFonts w:ascii="Times New Roman" w:hAnsi="Times New Roman" w:cs="Times New Roman"/>
          <w:sz w:val="24"/>
          <w:szCs w:val="24"/>
        </w:rPr>
      </w:pPr>
      <w:r w:rsidRPr="007D426E">
        <w:rPr>
          <w:rFonts w:ascii="Times New Roman" w:hAnsi="Times New Roman" w:cs="Times New Roman"/>
          <w:sz w:val="24"/>
          <w:szCs w:val="24"/>
        </w:rPr>
        <w:t xml:space="preserve">da </w:t>
      </w:r>
      <w:r w:rsidR="00E42BFB" w:rsidRPr="007D426E">
        <w:rPr>
          <w:rFonts w:ascii="Times New Roman" w:hAnsi="Times New Roman" w:cs="Times New Roman"/>
          <w:sz w:val="24"/>
          <w:szCs w:val="24"/>
        </w:rPr>
        <w:t>P</w:t>
      </w:r>
      <w:r w:rsidRPr="007D426E">
        <w:rPr>
          <w:rFonts w:ascii="Times New Roman" w:hAnsi="Times New Roman" w:cs="Times New Roman"/>
          <w:sz w:val="24"/>
          <w:szCs w:val="24"/>
        </w:rPr>
        <w:t xml:space="preserve">rijavitelj </w:t>
      </w:r>
      <w:r w:rsidRPr="007D426E">
        <w:rPr>
          <w:rFonts w:ascii="Times New Roman" w:hAnsi="Times New Roman" w:cs="Times New Roman"/>
          <w:sz w:val="24"/>
          <w:szCs w:val="24"/>
          <w:shd w:val="clear" w:color="auto" w:fill="FFFFFF"/>
        </w:rPr>
        <w:t>spada u skupinu MSP-ova kako je utvrđeno u Prilogu I. Definicija malih i srednjih poduzeća Uredbe GBER;</w:t>
      </w:r>
    </w:p>
    <w:p w14:paraId="236C05FE" w14:textId="2AC72F02" w:rsidR="00AD7FA3" w:rsidRPr="007D426E" w:rsidRDefault="00E42BFB" w:rsidP="00BF5DDB">
      <w:pPr>
        <w:pStyle w:val="ListParagraph"/>
        <w:numPr>
          <w:ilvl w:val="0"/>
          <w:numId w:val="28"/>
        </w:numPr>
        <w:spacing w:after="120" w:line="240" w:lineRule="auto"/>
        <w:ind w:left="357" w:hanging="357"/>
        <w:contextualSpacing w:val="0"/>
        <w:jc w:val="both"/>
        <w:rPr>
          <w:rFonts w:ascii="Times New Roman" w:hAnsi="Times New Roman" w:cs="Times New Roman"/>
          <w:sz w:val="24"/>
          <w:szCs w:val="24"/>
        </w:rPr>
      </w:pPr>
      <w:r w:rsidRPr="007D426E">
        <w:rPr>
          <w:rFonts w:ascii="Times New Roman" w:eastAsia="Times New Roman" w:hAnsi="Times New Roman" w:cs="Times New Roman"/>
          <w:sz w:val="24"/>
          <w:szCs w:val="24"/>
          <w:lang w:eastAsia="en-US"/>
        </w:rPr>
        <w:t>da P</w:t>
      </w:r>
      <w:r w:rsidR="00AD7FA3" w:rsidRPr="007D426E">
        <w:rPr>
          <w:rFonts w:ascii="Times New Roman" w:eastAsia="Times New Roman" w:hAnsi="Times New Roman" w:cs="Times New Roman"/>
          <w:sz w:val="24"/>
          <w:szCs w:val="24"/>
          <w:lang w:eastAsia="en-US"/>
        </w:rPr>
        <w:t xml:space="preserve">rijavitelj samostalno </w:t>
      </w:r>
      <w:r w:rsidR="00AD7FA3" w:rsidRPr="007D426E">
        <w:rPr>
          <w:rFonts w:ascii="Times New Roman" w:hAnsi="Times New Roman" w:cs="Times New Roman"/>
          <w:sz w:val="24"/>
          <w:szCs w:val="24"/>
          <w:shd w:val="clear" w:color="auto" w:fill="FFFFFF"/>
        </w:rPr>
        <w:t>prijavljuje</w:t>
      </w:r>
      <w:r w:rsidR="00AD7FA3" w:rsidRPr="007D426E">
        <w:rPr>
          <w:rFonts w:ascii="Times New Roman" w:eastAsia="Times New Roman" w:hAnsi="Times New Roman" w:cs="Times New Roman"/>
          <w:sz w:val="24"/>
          <w:szCs w:val="24"/>
          <w:lang w:eastAsia="en-US"/>
        </w:rPr>
        <w:t xml:space="preserve"> i provodi p</w:t>
      </w:r>
      <w:r w:rsidR="00445E56" w:rsidRPr="007D426E">
        <w:rPr>
          <w:rFonts w:ascii="Times New Roman" w:eastAsia="Times New Roman" w:hAnsi="Times New Roman" w:cs="Times New Roman"/>
          <w:sz w:val="24"/>
          <w:szCs w:val="24"/>
          <w:lang w:eastAsia="en-US"/>
        </w:rPr>
        <w:t>rojekt (u projekt nisu uključen</w:t>
      </w:r>
      <w:r w:rsidR="0094594B" w:rsidRPr="007D426E">
        <w:rPr>
          <w:rFonts w:ascii="Times New Roman" w:eastAsia="Times New Roman" w:hAnsi="Times New Roman" w:cs="Times New Roman"/>
          <w:sz w:val="24"/>
          <w:szCs w:val="24"/>
          <w:lang w:eastAsia="en-US"/>
        </w:rPr>
        <w:t>e</w:t>
      </w:r>
      <w:r w:rsidR="00445E56" w:rsidRPr="007D426E">
        <w:rPr>
          <w:rFonts w:ascii="Times New Roman" w:eastAsia="Times New Roman" w:hAnsi="Times New Roman" w:cs="Times New Roman"/>
          <w:sz w:val="24"/>
          <w:szCs w:val="24"/>
          <w:lang w:eastAsia="en-US"/>
        </w:rPr>
        <w:t xml:space="preserve"> </w:t>
      </w:r>
      <w:r w:rsidR="00AD7FA3" w:rsidRPr="007D426E">
        <w:rPr>
          <w:rFonts w:ascii="Times New Roman" w:eastAsia="Times New Roman" w:hAnsi="Times New Roman" w:cs="Times New Roman"/>
          <w:sz w:val="24"/>
          <w:szCs w:val="24"/>
          <w:lang w:eastAsia="en-US"/>
        </w:rPr>
        <w:t>partnerske organizacije);</w:t>
      </w:r>
    </w:p>
    <w:p w14:paraId="60E78356" w14:textId="3E841756" w:rsidR="000A51CB" w:rsidRPr="007D426E" w:rsidRDefault="000A51CB" w:rsidP="00BF5DDB">
      <w:pPr>
        <w:pStyle w:val="ListParagraph"/>
        <w:numPr>
          <w:ilvl w:val="0"/>
          <w:numId w:val="28"/>
        </w:numPr>
        <w:spacing w:after="120" w:line="240" w:lineRule="auto"/>
        <w:ind w:left="357" w:hanging="357"/>
        <w:contextualSpacing w:val="0"/>
        <w:jc w:val="both"/>
        <w:rPr>
          <w:rFonts w:ascii="Times New Roman" w:hAnsi="Times New Roman" w:cs="Times New Roman"/>
          <w:sz w:val="24"/>
          <w:szCs w:val="24"/>
        </w:rPr>
      </w:pPr>
      <w:r w:rsidRPr="007D426E">
        <w:rPr>
          <w:rFonts w:ascii="Times New Roman" w:hAnsi="Times New Roman" w:cs="Times New Roman"/>
          <w:sz w:val="24"/>
          <w:szCs w:val="24"/>
        </w:rPr>
        <w:t xml:space="preserve">da Prijavitelj </w:t>
      </w:r>
      <w:r w:rsidRPr="007D426E">
        <w:rPr>
          <w:rFonts w:ascii="Times New Roman" w:hAnsi="Times New Roman" w:cs="Times New Roman"/>
          <w:sz w:val="24"/>
          <w:szCs w:val="24"/>
          <w:shd w:val="clear" w:color="auto" w:fill="FFFFFF"/>
        </w:rPr>
        <w:t>nije</w:t>
      </w:r>
      <w:r w:rsidRPr="007D426E">
        <w:rPr>
          <w:rFonts w:ascii="Times New Roman" w:hAnsi="Times New Roman" w:cs="Times New Roman"/>
          <w:sz w:val="24"/>
          <w:szCs w:val="24"/>
        </w:rPr>
        <w:t xml:space="preserve"> registriran kao udruga ili dobrotvorna organizacija;</w:t>
      </w:r>
    </w:p>
    <w:p w14:paraId="551133E8" w14:textId="58F71673" w:rsidR="00BB6A2A" w:rsidRPr="007D426E" w:rsidRDefault="00BB6A2A" w:rsidP="00BF5DDB">
      <w:pPr>
        <w:pStyle w:val="ListParagraph"/>
        <w:numPr>
          <w:ilvl w:val="0"/>
          <w:numId w:val="28"/>
        </w:numPr>
        <w:spacing w:after="120" w:line="240" w:lineRule="auto"/>
        <w:ind w:left="357" w:hanging="357"/>
        <w:contextualSpacing w:val="0"/>
        <w:jc w:val="both"/>
        <w:rPr>
          <w:rFonts w:ascii="Times New Roman" w:eastAsia="Times New Roman" w:hAnsi="Times New Roman" w:cs="Times New Roman"/>
          <w:sz w:val="24"/>
          <w:szCs w:val="24"/>
          <w:lang w:eastAsia="en-US"/>
        </w:rPr>
      </w:pPr>
      <w:r w:rsidRPr="007D426E">
        <w:rPr>
          <w:rFonts w:ascii="Times New Roman" w:eastAsia="Times New Roman" w:hAnsi="Times New Roman" w:cs="Times New Roman"/>
          <w:sz w:val="24"/>
          <w:szCs w:val="24"/>
          <w:lang w:eastAsia="en-US"/>
        </w:rPr>
        <w:t xml:space="preserve">da Prijavitelj nije osnovan više od 5 godina prije datuma podnošenja projektnog prijedloga i nije </w:t>
      </w:r>
      <w:r w:rsidRPr="007D426E">
        <w:rPr>
          <w:rFonts w:ascii="Times New Roman" w:hAnsi="Times New Roman" w:cs="Times New Roman"/>
          <w:sz w:val="24"/>
          <w:szCs w:val="24"/>
        </w:rPr>
        <w:t>postojeći</w:t>
      </w:r>
      <w:r w:rsidRPr="007D426E">
        <w:rPr>
          <w:rFonts w:ascii="Times New Roman" w:eastAsia="Times New Roman" w:hAnsi="Times New Roman" w:cs="Times New Roman"/>
          <w:sz w:val="24"/>
          <w:szCs w:val="24"/>
          <w:lang w:eastAsia="en-US"/>
        </w:rPr>
        <w:t xml:space="preserve"> MSP koji se zatvorio i ponovno otvorio za potrebe Poziva niti je nastao spajanjem ili </w:t>
      </w:r>
      <w:r w:rsidR="0039681B">
        <w:rPr>
          <w:rFonts w:ascii="Times New Roman" w:eastAsia="Times New Roman" w:hAnsi="Times New Roman" w:cs="Times New Roman"/>
          <w:sz w:val="24"/>
          <w:szCs w:val="24"/>
          <w:lang w:eastAsia="en-US"/>
        </w:rPr>
        <w:t>podjelom razdvajanjem ili odvajanjem</w:t>
      </w:r>
      <w:r w:rsidRPr="007D426E">
        <w:rPr>
          <w:rFonts w:ascii="Times New Roman" w:eastAsia="Times New Roman" w:hAnsi="Times New Roman" w:cs="Times New Roman"/>
          <w:sz w:val="24"/>
          <w:szCs w:val="24"/>
          <w:lang w:eastAsia="en-US"/>
        </w:rPr>
        <w:t>, i ostalim odredbama navedenim u odjeljku „Prihvatljivost prijavitelja“;</w:t>
      </w:r>
    </w:p>
    <w:p w14:paraId="118B6C6B" w14:textId="568E3979" w:rsidR="00AC4986" w:rsidRPr="007D426E" w:rsidRDefault="00AC4986" w:rsidP="00BF5DDB">
      <w:pPr>
        <w:pStyle w:val="ListParagraph"/>
        <w:numPr>
          <w:ilvl w:val="0"/>
          <w:numId w:val="28"/>
        </w:numPr>
        <w:spacing w:after="120" w:line="240" w:lineRule="auto"/>
        <w:ind w:left="357" w:hanging="357"/>
        <w:contextualSpacing w:val="0"/>
        <w:jc w:val="both"/>
        <w:rPr>
          <w:rStyle w:val="normaltextrun"/>
          <w:rFonts w:ascii="Times New Roman" w:eastAsia="Times New Roman" w:hAnsi="Times New Roman" w:cs="Times New Roman"/>
          <w:sz w:val="24"/>
          <w:szCs w:val="24"/>
        </w:rPr>
      </w:pPr>
      <w:r w:rsidRPr="007D426E">
        <w:rPr>
          <w:rFonts w:ascii="Times New Roman" w:eastAsia="Times New Roman" w:hAnsi="Times New Roman" w:cs="Times New Roman"/>
          <w:sz w:val="24"/>
          <w:szCs w:val="24"/>
        </w:rPr>
        <w:t xml:space="preserve">da je Prijavitelj registriran </w:t>
      </w:r>
      <w:r w:rsidRPr="007D426E">
        <w:rPr>
          <w:rFonts w:ascii="Times New Roman" w:eastAsia="Times New Roman" w:hAnsi="Times New Roman" w:cs="Times New Roman"/>
          <w:sz w:val="24"/>
          <w:szCs w:val="24"/>
          <w:lang w:eastAsia="en-US"/>
        </w:rPr>
        <w:t>za</w:t>
      </w:r>
      <w:r w:rsidRPr="007D426E">
        <w:rPr>
          <w:rFonts w:ascii="Times New Roman" w:eastAsia="Times New Roman" w:hAnsi="Times New Roman" w:cs="Times New Roman"/>
          <w:sz w:val="24"/>
          <w:szCs w:val="24"/>
        </w:rPr>
        <w:t xml:space="preserve"> </w:t>
      </w:r>
      <w:r w:rsidRPr="007D426E">
        <w:rPr>
          <w:rFonts w:ascii="Times New Roman" w:hAnsi="Times New Roman" w:cs="Times New Roman"/>
          <w:sz w:val="24"/>
          <w:szCs w:val="24"/>
        </w:rPr>
        <w:t>obavljanje</w:t>
      </w:r>
      <w:r w:rsidRPr="007D426E">
        <w:rPr>
          <w:rFonts w:ascii="Times New Roman" w:eastAsia="Times New Roman" w:hAnsi="Times New Roman" w:cs="Times New Roman"/>
          <w:sz w:val="24"/>
          <w:szCs w:val="24"/>
        </w:rPr>
        <w:t xml:space="preserve"> gospodarske djelatnosti najmanje trideset (30) dana prije podnošenja projektnog prijedloga;</w:t>
      </w:r>
    </w:p>
    <w:p w14:paraId="6FB66E9A" w14:textId="7AAAD370" w:rsidR="00B477C7" w:rsidRPr="00B477C7" w:rsidRDefault="00B477C7" w:rsidP="00B477C7">
      <w:pPr>
        <w:pStyle w:val="ListParagraph"/>
        <w:numPr>
          <w:ilvl w:val="0"/>
          <w:numId w:val="28"/>
        </w:numPr>
        <w:rPr>
          <w:rStyle w:val="normaltextrun"/>
          <w:rFonts w:ascii="Times New Roman" w:hAnsi="Times New Roman" w:cs="Times New Roman"/>
          <w:color w:val="000000"/>
          <w:sz w:val="24"/>
          <w:szCs w:val="24"/>
          <w:shd w:val="clear" w:color="auto" w:fill="FFFFFF"/>
          <w:lang w:val="en-GB"/>
        </w:rPr>
      </w:pPr>
      <w:r w:rsidRPr="00B477C7">
        <w:rPr>
          <w:rStyle w:val="normaltextrun"/>
          <w:rFonts w:ascii="Times New Roman" w:hAnsi="Times New Roman" w:cs="Times New Roman"/>
          <w:color w:val="000000"/>
          <w:sz w:val="24"/>
          <w:szCs w:val="24"/>
          <w:shd w:val="clear" w:color="auto" w:fill="FFFFFF"/>
          <w:lang w:val="en-GB"/>
        </w:rPr>
        <w:t xml:space="preserve">da </w:t>
      </w:r>
      <w:proofErr w:type="spellStart"/>
      <w:r w:rsidRPr="00B477C7">
        <w:rPr>
          <w:rStyle w:val="normaltextrun"/>
          <w:rFonts w:ascii="Times New Roman" w:hAnsi="Times New Roman" w:cs="Times New Roman"/>
          <w:color w:val="000000"/>
          <w:sz w:val="24"/>
          <w:szCs w:val="24"/>
          <w:shd w:val="clear" w:color="auto" w:fill="FFFFFF"/>
          <w:lang w:val="en-GB"/>
        </w:rPr>
        <w:t>tražena</w:t>
      </w:r>
      <w:proofErr w:type="spellEnd"/>
      <w:r w:rsidRPr="00B477C7">
        <w:rPr>
          <w:rStyle w:val="normaltextrun"/>
          <w:rFonts w:ascii="Times New Roman" w:hAnsi="Times New Roman" w:cs="Times New Roman"/>
          <w:color w:val="000000"/>
          <w:sz w:val="24"/>
          <w:szCs w:val="24"/>
          <w:shd w:val="clear" w:color="auto" w:fill="FFFFFF"/>
          <w:lang w:val="en-GB"/>
        </w:rPr>
        <w:t xml:space="preserve"> </w:t>
      </w:r>
      <w:proofErr w:type="spellStart"/>
      <w:r w:rsidRPr="00B477C7">
        <w:rPr>
          <w:rStyle w:val="normaltextrun"/>
          <w:rFonts w:ascii="Times New Roman" w:hAnsi="Times New Roman" w:cs="Times New Roman"/>
          <w:color w:val="000000"/>
          <w:sz w:val="24"/>
          <w:szCs w:val="24"/>
          <w:shd w:val="clear" w:color="auto" w:fill="FFFFFF"/>
          <w:lang w:val="en-GB"/>
        </w:rPr>
        <w:t>potpora</w:t>
      </w:r>
      <w:proofErr w:type="spellEnd"/>
      <w:r w:rsidRPr="00B477C7">
        <w:rPr>
          <w:rStyle w:val="normaltextrun"/>
          <w:rFonts w:ascii="Times New Roman" w:hAnsi="Times New Roman" w:cs="Times New Roman"/>
          <w:color w:val="000000"/>
          <w:sz w:val="24"/>
          <w:szCs w:val="24"/>
          <w:shd w:val="clear" w:color="auto" w:fill="FFFFFF"/>
          <w:lang w:val="en-GB"/>
        </w:rPr>
        <w:t xml:space="preserve"> </w:t>
      </w:r>
      <w:proofErr w:type="spellStart"/>
      <w:r w:rsidRPr="00B477C7">
        <w:rPr>
          <w:rStyle w:val="normaltextrun"/>
          <w:rFonts w:ascii="Times New Roman" w:hAnsi="Times New Roman" w:cs="Times New Roman"/>
          <w:color w:val="000000"/>
          <w:sz w:val="24"/>
          <w:szCs w:val="24"/>
          <w:shd w:val="clear" w:color="auto" w:fill="FFFFFF"/>
          <w:lang w:val="en-GB"/>
        </w:rPr>
        <w:t>nije</w:t>
      </w:r>
      <w:proofErr w:type="spellEnd"/>
      <w:r w:rsidRPr="00B477C7">
        <w:rPr>
          <w:rStyle w:val="normaltextrun"/>
          <w:rFonts w:ascii="Times New Roman" w:hAnsi="Times New Roman" w:cs="Times New Roman"/>
          <w:color w:val="000000"/>
          <w:sz w:val="24"/>
          <w:szCs w:val="24"/>
          <w:shd w:val="clear" w:color="auto" w:fill="FFFFFF"/>
          <w:lang w:val="en-GB"/>
        </w:rPr>
        <w:t xml:space="preserve"> </w:t>
      </w:r>
      <w:proofErr w:type="spellStart"/>
      <w:r w:rsidRPr="00B477C7">
        <w:rPr>
          <w:rStyle w:val="normaltextrun"/>
          <w:rFonts w:ascii="Times New Roman" w:hAnsi="Times New Roman" w:cs="Times New Roman"/>
          <w:color w:val="000000"/>
          <w:sz w:val="24"/>
          <w:szCs w:val="24"/>
          <w:shd w:val="clear" w:color="auto" w:fill="FFFFFF"/>
          <w:lang w:val="en-GB"/>
        </w:rPr>
        <w:t>namijenjena</w:t>
      </w:r>
      <w:proofErr w:type="spellEnd"/>
      <w:r w:rsidRPr="00B477C7">
        <w:rPr>
          <w:rStyle w:val="normaltextrun"/>
          <w:rFonts w:ascii="Times New Roman" w:hAnsi="Times New Roman" w:cs="Times New Roman"/>
          <w:color w:val="000000"/>
          <w:sz w:val="24"/>
          <w:szCs w:val="24"/>
          <w:shd w:val="clear" w:color="auto" w:fill="FFFFFF"/>
          <w:lang w:val="en-GB"/>
        </w:rPr>
        <w:t xml:space="preserve">: </w:t>
      </w:r>
    </w:p>
    <w:p w14:paraId="47A9BBCC" w14:textId="0960594B" w:rsidR="00B477C7" w:rsidRDefault="00B477C7" w:rsidP="00B477C7">
      <w:pPr>
        <w:pStyle w:val="ListParagraph"/>
        <w:spacing w:after="120" w:line="240" w:lineRule="auto"/>
        <w:ind w:left="357"/>
        <w:contextualSpacing w:val="0"/>
        <w:jc w:val="both"/>
        <w:rPr>
          <w:rStyle w:val="normaltextrun"/>
          <w:rFonts w:ascii="Times New Roman" w:hAnsi="Times New Roman" w:cs="Times New Roman"/>
          <w:color w:val="000000"/>
          <w:sz w:val="24"/>
          <w:szCs w:val="24"/>
          <w:shd w:val="clear" w:color="auto" w:fill="FFFFFF"/>
        </w:rPr>
      </w:pPr>
      <w:r w:rsidRPr="00B477C7">
        <w:rPr>
          <w:rStyle w:val="normaltextrun"/>
          <w:rFonts w:ascii="Times New Roman" w:hAnsi="Times New Roman" w:cs="Times New Roman"/>
          <w:color w:val="000000"/>
          <w:sz w:val="24"/>
          <w:szCs w:val="24"/>
          <w:shd w:val="clear" w:color="auto" w:fill="FFFFFF"/>
        </w:rPr>
        <w:t>o</w:t>
      </w:r>
      <w:r w:rsidRPr="00B477C7">
        <w:rPr>
          <w:rStyle w:val="normaltextrun"/>
          <w:rFonts w:ascii="Times New Roman" w:hAnsi="Times New Roman" w:cs="Times New Roman"/>
          <w:color w:val="000000"/>
          <w:sz w:val="24"/>
          <w:szCs w:val="24"/>
          <w:shd w:val="clear" w:color="auto" w:fill="FFFFFF"/>
        </w:rPr>
        <w:tab/>
        <w:t>ako se prednost daje uporabi domaće robe u odnosu na uvezenu robu</w:t>
      </w:r>
    </w:p>
    <w:p w14:paraId="067E1E14" w14:textId="238179E6" w:rsidR="000A51CB" w:rsidRPr="007D426E" w:rsidRDefault="00B477C7" w:rsidP="00B477C7">
      <w:pPr>
        <w:pStyle w:val="ListParagraph"/>
        <w:spacing w:after="120" w:line="240" w:lineRule="auto"/>
        <w:ind w:left="357"/>
        <w:contextualSpacing w:val="0"/>
        <w:jc w:val="both"/>
        <w:rPr>
          <w:rStyle w:val="normaltextrun"/>
          <w:rFonts w:ascii="Times New Roman" w:hAnsi="Times New Roman" w:cs="Times New Roman"/>
          <w:color w:val="000000"/>
          <w:sz w:val="24"/>
          <w:szCs w:val="24"/>
          <w:shd w:val="clear" w:color="auto" w:fill="FFFFFF"/>
          <w:lang w:val="en-GB"/>
        </w:rPr>
      </w:pPr>
      <w:r w:rsidRPr="00B477C7">
        <w:rPr>
          <w:rStyle w:val="normaltextrun"/>
          <w:rFonts w:ascii="Times New Roman" w:hAnsi="Times New Roman" w:cs="Times New Roman"/>
          <w:color w:val="000000"/>
          <w:sz w:val="24"/>
          <w:szCs w:val="24"/>
          <w:shd w:val="clear" w:color="auto" w:fill="FFFFFF"/>
        </w:rPr>
        <w:t>o</w:t>
      </w:r>
      <w:r w:rsidRPr="00B477C7">
        <w:rPr>
          <w:rStyle w:val="normaltextrun"/>
          <w:rFonts w:ascii="Times New Roman" w:hAnsi="Times New Roman" w:cs="Times New Roman"/>
          <w:color w:val="000000"/>
          <w:sz w:val="24"/>
          <w:szCs w:val="24"/>
          <w:shd w:val="clear" w:color="auto" w:fill="FFFFFF"/>
        </w:rPr>
        <w:tab/>
        <w:t>za aktivnosti ili troškove povezane uz</w:t>
      </w:r>
      <w:r>
        <w:rPr>
          <w:rStyle w:val="normaltextrun"/>
          <w:rFonts w:ascii="Times New Roman" w:hAnsi="Times New Roman" w:cs="Times New Roman"/>
          <w:color w:val="000000"/>
          <w:sz w:val="24"/>
          <w:szCs w:val="24"/>
          <w:shd w:val="clear" w:color="auto" w:fill="FFFFFF"/>
        </w:rPr>
        <w:t xml:space="preserve"> sektore</w:t>
      </w:r>
      <w:r w:rsidR="000A51CB" w:rsidRPr="007D426E">
        <w:rPr>
          <w:rStyle w:val="normaltextrun"/>
          <w:rFonts w:ascii="Times New Roman" w:hAnsi="Times New Roman" w:cs="Times New Roman"/>
          <w:color w:val="000000"/>
          <w:sz w:val="24"/>
          <w:szCs w:val="24"/>
          <w:shd w:val="clear" w:color="auto" w:fill="FFFFFF"/>
        </w:rPr>
        <w:t>:</w:t>
      </w:r>
    </w:p>
    <w:p w14:paraId="2F548DA7" w14:textId="77777777" w:rsidR="000A51CB" w:rsidRPr="007D426E" w:rsidRDefault="000A51CB">
      <w:pPr>
        <w:pStyle w:val="NoSpacing"/>
        <w:numPr>
          <w:ilvl w:val="1"/>
          <w:numId w:val="28"/>
        </w:numPr>
        <w:jc w:val="both"/>
        <w:rPr>
          <w:rStyle w:val="normaltextrun"/>
          <w:rFonts w:ascii="Times New Roman" w:hAnsi="Times New Roman" w:cs="Times New Roman"/>
          <w:color w:val="000000"/>
          <w:sz w:val="24"/>
          <w:szCs w:val="24"/>
          <w:shd w:val="clear" w:color="auto" w:fill="FFFFFF"/>
        </w:rPr>
      </w:pPr>
      <w:r w:rsidRPr="007D426E">
        <w:rPr>
          <w:rStyle w:val="normaltextrun"/>
          <w:rFonts w:ascii="Times New Roman" w:hAnsi="Times New Roman" w:cs="Times New Roman"/>
          <w:color w:val="000000"/>
          <w:sz w:val="24"/>
          <w:szCs w:val="24"/>
          <w:shd w:val="clear" w:color="auto" w:fill="FFFFFF"/>
        </w:rPr>
        <w:t xml:space="preserve">Ribarstva i akvakulture kako je obuhvaćeno Uredbom (EU) br. 1379/2013 Europskog parlamenta i Vijeća, od 11. prosinca 2013. o zajedničkom uređenju tržišta proizvodima ribarstva i akvakulture, izmjeni uredbi Vijeća (EZ) br. </w:t>
      </w:r>
      <w:r w:rsidRPr="007D426E">
        <w:rPr>
          <w:rStyle w:val="normaltextrun"/>
          <w:rFonts w:ascii="Times New Roman" w:hAnsi="Times New Roman" w:cs="Times New Roman"/>
          <w:color w:val="000000"/>
          <w:sz w:val="24"/>
          <w:szCs w:val="24"/>
          <w:shd w:val="clear" w:color="auto" w:fill="FFFFFF"/>
        </w:rPr>
        <w:lastRenderedPageBreak/>
        <w:t>1184/2006 i (EZ) br. 1224/2009 i stavljanju izvan snage Uredbe Vijeća (EZ) br. 104/2000 (SL L 354, 28.12.2013., str.1.);</w:t>
      </w:r>
    </w:p>
    <w:p w14:paraId="59CB15D6" w14:textId="77777777" w:rsidR="000A51CB" w:rsidRPr="007D426E" w:rsidRDefault="000A51CB">
      <w:pPr>
        <w:pStyle w:val="NoSpacing"/>
        <w:numPr>
          <w:ilvl w:val="1"/>
          <w:numId w:val="28"/>
        </w:numPr>
        <w:jc w:val="both"/>
        <w:rPr>
          <w:rStyle w:val="normaltextrun"/>
          <w:rFonts w:ascii="Times New Roman" w:hAnsi="Times New Roman" w:cs="Times New Roman"/>
          <w:color w:val="000000"/>
          <w:sz w:val="24"/>
          <w:szCs w:val="24"/>
          <w:shd w:val="clear" w:color="auto" w:fill="FFFFFF"/>
        </w:rPr>
      </w:pPr>
      <w:r w:rsidRPr="007D426E">
        <w:rPr>
          <w:rStyle w:val="normaltextrun"/>
          <w:rFonts w:ascii="Times New Roman" w:hAnsi="Times New Roman" w:cs="Times New Roman"/>
          <w:color w:val="000000"/>
          <w:sz w:val="24"/>
          <w:szCs w:val="24"/>
          <w:shd w:val="clear" w:color="auto" w:fill="FFFFFF"/>
        </w:rPr>
        <w:t>Primarne poljoprivredne proizvodnje;</w:t>
      </w:r>
    </w:p>
    <w:p w14:paraId="5F11883C" w14:textId="77777777" w:rsidR="000A51CB" w:rsidRPr="007D426E" w:rsidRDefault="000A51CB">
      <w:pPr>
        <w:pStyle w:val="NoSpacing"/>
        <w:numPr>
          <w:ilvl w:val="1"/>
          <w:numId w:val="28"/>
        </w:numPr>
        <w:jc w:val="both"/>
        <w:rPr>
          <w:rStyle w:val="normaltextrun"/>
          <w:rFonts w:ascii="Times New Roman" w:hAnsi="Times New Roman" w:cs="Times New Roman"/>
          <w:color w:val="000000"/>
          <w:sz w:val="24"/>
          <w:szCs w:val="24"/>
          <w:shd w:val="clear" w:color="auto" w:fill="FFFFFF"/>
        </w:rPr>
      </w:pPr>
      <w:r w:rsidRPr="007D426E">
        <w:rPr>
          <w:rStyle w:val="normaltextrun"/>
          <w:rFonts w:ascii="Times New Roman" w:hAnsi="Times New Roman" w:cs="Times New Roman"/>
          <w:color w:val="000000"/>
          <w:sz w:val="24"/>
          <w:szCs w:val="24"/>
          <w:shd w:val="clear" w:color="auto" w:fill="FFFFFF"/>
        </w:rPr>
        <w:t>Proizvodnje, prerade i stavljanja na tržište duhana i duhanskih proizvoda;</w:t>
      </w:r>
    </w:p>
    <w:p w14:paraId="3EA4494D" w14:textId="34CFCAD4" w:rsidR="000A51CB" w:rsidRPr="007D426E" w:rsidRDefault="000A51CB">
      <w:pPr>
        <w:pStyle w:val="NoSpacing"/>
        <w:numPr>
          <w:ilvl w:val="1"/>
          <w:numId w:val="28"/>
        </w:numPr>
        <w:jc w:val="both"/>
        <w:rPr>
          <w:rStyle w:val="normaltextrun"/>
          <w:rFonts w:ascii="Times New Roman" w:hAnsi="Times New Roman" w:cs="Times New Roman"/>
          <w:color w:val="000000"/>
          <w:sz w:val="24"/>
          <w:szCs w:val="24"/>
          <w:shd w:val="clear" w:color="auto" w:fill="FFFFFF"/>
        </w:rPr>
      </w:pPr>
      <w:r w:rsidRPr="007D426E">
        <w:rPr>
          <w:rStyle w:val="normaltextrun"/>
          <w:rFonts w:ascii="Times New Roman" w:hAnsi="Times New Roman" w:cs="Times New Roman"/>
          <w:color w:val="000000"/>
          <w:sz w:val="24"/>
          <w:szCs w:val="24"/>
          <w:shd w:val="clear" w:color="auto" w:fill="FFFFFF"/>
        </w:rPr>
        <w:t>Kasina i istovjetna poduzeća, proizvodnja i stavljanje na tržište uređaja za igre na sreću;</w:t>
      </w:r>
    </w:p>
    <w:p w14:paraId="78FED4E4" w14:textId="3ABA52E2" w:rsidR="00407EF4" w:rsidRPr="007D426E" w:rsidRDefault="00AD03EA" w:rsidP="00407EF4">
      <w:pPr>
        <w:pStyle w:val="NoSpacing"/>
        <w:numPr>
          <w:ilvl w:val="1"/>
          <w:numId w:val="28"/>
        </w:numPr>
        <w:jc w:val="both"/>
        <w:rPr>
          <w:rStyle w:val="normaltextrun"/>
          <w:rFonts w:ascii="Times New Roman" w:hAnsi="Times New Roman" w:cs="Times New Roman"/>
          <w:color w:val="000000"/>
          <w:sz w:val="24"/>
          <w:szCs w:val="24"/>
          <w:shd w:val="clear" w:color="auto" w:fill="FFFFFF"/>
        </w:rPr>
      </w:pPr>
      <w:r w:rsidRPr="007D426E">
        <w:rPr>
          <w:rStyle w:val="normaltextrun"/>
          <w:rFonts w:ascii="Times New Roman" w:hAnsi="Times New Roman" w:cs="Times New Roman"/>
          <w:color w:val="000000"/>
          <w:sz w:val="24"/>
          <w:szCs w:val="24"/>
          <w:shd w:val="clear" w:color="auto" w:fill="FFFFFF"/>
        </w:rPr>
        <w:t>D</w:t>
      </w:r>
      <w:r w:rsidR="00407EF4" w:rsidRPr="007D426E">
        <w:rPr>
          <w:rStyle w:val="normaltextrun"/>
          <w:rFonts w:ascii="Times New Roman" w:hAnsi="Times New Roman" w:cs="Times New Roman"/>
          <w:color w:val="000000"/>
          <w:sz w:val="24"/>
          <w:szCs w:val="24"/>
          <w:shd w:val="clear" w:color="auto" w:fill="FFFFFF"/>
        </w:rPr>
        <w:t>jelatnosti poslovanja nekretninama;</w:t>
      </w:r>
    </w:p>
    <w:p w14:paraId="633A3626" w14:textId="21912AF7" w:rsidR="00407EF4" w:rsidRPr="007D426E" w:rsidRDefault="00AD03EA" w:rsidP="00407EF4">
      <w:pPr>
        <w:pStyle w:val="NoSpacing"/>
        <w:numPr>
          <w:ilvl w:val="1"/>
          <w:numId w:val="28"/>
        </w:numPr>
        <w:jc w:val="both"/>
        <w:rPr>
          <w:rStyle w:val="normaltextrun"/>
          <w:rFonts w:ascii="Times New Roman" w:hAnsi="Times New Roman" w:cs="Times New Roman"/>
          <w:color w:val="000000"/>
          <w:sz w:val="24"/>
          <w:szCs w:val="24"/>
          <w:shd w:val="clear" w:color="auto" w:fill="FFFFFF"/>
        </w:rPr>
      </w:pPr>
      <w:r w:rsidRPr="007D426E">
        <w:rPr>
          <w:rStyle w:val="normaltextrun"/>
          <w:rFonts w:ascii="Times New Roman" w:hAnsi="Times New Roman" w:cs="Times New Roman"/>
          <w:color w:val="000000"/>
          <w:sz w:val="24"/>
          <w:szCs w:val="24"/>
          <w:shd w:val="clear" w:color="auto" w:fill="FFFFFF"/>
        </w:rPr>
        <w:t>F</w:t>
      </w:r>
      <w:r w:rsidR="00407EF4" w:rsidRPr="007D426E">
        <w:rPr>
          <w:rStyle w:val="normaltextrun"/>
          <w:rFonts w:ascii="Times New Roman" w:hAnsi="Times New Roman" w:cs="Times New Roman"/>
          <w:color w:val="000000"/>
          <w:sz w:val="24"/>
          <w:szCs w:val="24"/>
          <w:shd w:val="clear" w:color="auto" w:fill="FFFFFF"/>
        </w:rPr>
        <w:t xml:space="preserve">inancijskih </w:t>
      </w:r>
      <w:r w:rsidR="00F0463C" w:rsidRPr="007D426E">
        <w:rPr>
          <w:rStyle w:val="normaltextrun"/>
          <w:rFonts w:ascii="Times New Roman" w:hAnsi="Times New Roman" w:cs="Times New Roman"/>
          <w:color w:val="000000"/>
          <w:sz w:val="24"/>
          <w:szCs w:val="24"/>
          <w:shd w:val="clear" w:color="auto" w:fill="FFFFFF"/>
        </w:rPr>
        <w:t>djelatnosti</w:t>
      </w:r>
      <w:r w:rsidR="00407EF4" w:rsidRPr="007D426E">
        <w:rPr>
          <w:rStyle w:val="normaltextrun"/>
          <w:rFonts w:ascii="Times New Roman" w:hAnsi="Times New Roman" w:cs="Times New Roman"/>
          <w:color w:val="000000"/>
          <w:sz w:val="24"/>
          <w:szCs w:val="24"/>
          <w:shd w:val="clear" w:color="auto" w:fill="FFFFFF"/>
        </w:rPr>
        <w:t xml:space="preserve"> i </w:t>
      </w:r>
      <w:r w:rsidR="00F0463C" w:rsidRPr="007D426E">
        <w:rPr>
          <w:rStyle w:val="normaltextrun"/>
          <w:rFonts w:ascii="Times New Roman" w:hAnsi="Times New Roman" w:cs="Times New Roman"/>
          <w:color w:val="000000"/>
          <w:sz w:val="24"/>
          <w:szCs w:val="24"/>
          <w:shd w:val="clear" w:color="auto" w:fill="FFFFFF"/>
        </w:rPr>
        <w:t>djelatnosti</w:t>
      </w:r>
      <w:r w:rsidR="00407EF4" w:rsidRPr="007D426E">
        <w:rPr>
          <w:rStyle w:val="normaltextrun"/>
          <w:rFonts w:ascii="Times New Roman" w:hAnsi="Times New Roman" w:cs="Times New Roman"/>
          <w:color w:val="000000"/>
          <w:sz w:val="24"/>
          <w:szCs w:val="24"/>
          <w:shd w:val="clear" w:color="auto" w:fill="FFFFFF"/>
        </w:rPr>
        <w:t xml:space="preserve"> osiguranja;</w:t>
      </w:r>
    </w:p>
    <w:p w14:paraId="22A4FE02" w14:textId="2EE9D338" w:rsidR="00407EF4" w:rsidRPr="007D426E" w:rsidRDefault="00AD03EA" w:rsidP="00407EF4">
      <w:pPr>
        <w:pStyle w:val="NoSpacing"/>
        <w:numPr>
          <w:ilvl w:val="1"/>
          <w:numId w:val="28"/>
        </w:numPr>
        <w:jc w:val="both"/>
        <w:rPr>
          <w:rStyle w:val="normaltextrun"/>
          <w:rFonts w:ascii="Times New Roman" w:hAnsi="Times New Roman" w:cs="Times New Roman"/>
          <w:color w:val="000000"/>
          <w:sz w:val="24"/>
          <w:szCs w:val="24"/>
          <w:shd w:val="clear" w:color="auto" w:fill="FFFFFF"/>
        </w:rPr>
      </w:pPr>
      <w:r w:rsidRPr="007D426E">
        <w:rPr>
          <w:rStyle w:val="normaltextrun"/>
          <w:rFonts w:ascii="Times New Roman" w:hAnsi="Times New Roman" w:cs="Times New Roman"/>
          <w:color w:val="000000"/>
          <w:sz w:val="24"/>
          <w:szCs w:val="24"/>
          <w:shd w:val="clear" w:color="auto" w:fill="FFFFFF"/>
        </w:rPr>
        <w:t>D</w:t>
      </w:r>
      <w:r w:rsidR="00407EF4" w:rsidRPr="007D426E">
        <w:rPr>
          <w:rStyle w:val="normaltextrun"/>
          <w:rFonts w:ascii="Times New Roman" w:hAnsi="Times New Roman" w:cs="Times New Roman"/>
          <w:color w:val="000000"/>
          <w:sz w:val="24"/>
          <w:szCs w:val="24"/>
          <w:shd w:val="clear" w:color="auto" w:fill="FFFFFF"/>
        </w:rPr>
        <w:t>jelatnosti socijalne skrbi sa smještajem;</w:t>
      </w:r>
    </w:p>
    <w:p w14:paraId="0494657F" w14:textId="0CA4B812" w:rsidR="004D3CA9" w:rsidRDefault="004D3CA9" w:rsidP="002575E3">
      <w:pPr>
        <w:pStyle w:val="NoSpacing"/>
        <w:numPr>
          <w:ilvl w:val="1"/>
          <w:numId w:val="28"/>
        </w:numPr>
        <w:spacing w:after="60"/>
        <w:jc w:val="both"/>
        <w:rPr>
          <w:rStyle w:val="normaltextrun"/>
          <w:rFonts w:ascii="Times New Roman" w:hAnsi="Times New Roman" w:cs="Times New Roman"/>
          <w:color w:val="000000"/>
          <w:sz w:val="24"/>
          <w:szCs w:val="24"/>
          <w:shd w:val="clear" w:color="auto" w:fill="FFFFFF"/>
        </w:rPr>
      </w:pPr>
      <w:r w:rsidRPr="007D426E">
        <w:rPr>
          <w:rStyle w:val="normaltextrun"/>
          <w:rFonts w:ascii="Times New Roman" w:hAnsi="Times New Roman" w:cs="Times New Roman"/>
          <w:color w:val="000000"/>
          <w:sz w:val="24"/>
          <w:szCs w:val="24"/>
          <w:shd w:val="clear" w:color="auto" w:fill="FFFFFF"/>
        </w:rPr>
        <w:t>Proizvodnje proizvoda i usluga navedenih u Uredbi o popisu robe vojne namjene, obrambenih proizvoda i nevojnih ubojnih sredstava (NN 26/18., 37/18., 63/19. i 107/21);</w:t>
      </w:r>
    </w:p>
    <w:p w14:paraId="3F9CF134" w14:textId="77777777" w:rsidR="000A51CB" w:rsidRPr="007D426E" w:rsidRDefault="000A51CB">
      <w:pPr>
        <w:pStyle w:val="NoSpacing"/>
        <w:numPr>
          <w:ilvl w:val="1"/>
          <w:numId w:val="28"/>
        </w:numPr>
        <w:jc w:val="both"/>
        <w:rPr>
          <w:rStyle w:val="normaltextrun"/>
          <w:rFonts w:ascii="Times New Roman" w:hAnsi="Times New Roman" w:cs="Times New Roman"/>
          <w:color w:val="000000"/>
          <w:sz w:val="24"/>
          <w:szCs w:val="24"/>
          <w:shd w:val="clear" w:color="auto" w:fill="FFFFFF"/>
        </w:rPr>
      </w:pPr>
      <w:r w:rsidRPr="007D426E">
        <w:rPr>
          <w:rStyle w:val="normaltextrun"/>
          <w:rFonts w:ascii="Times New Roman" w:hAnsi="Times New Roman" w:cs="Times New Roman"/>
          <w:color w:val="000000"/>
          <w:sz w:val="24"/>
          <w:szCs w:val="24"/>
          <w:shd w:val="clear" w:color="auto" w:fill="FFFFFF"/>
        </w:rPr>
        <w:t>Djelatnosti prerade i stavljanja na tržište poljoprivrednih proizvoda, u sljedećim slučajevima:</w:t>
      </w:r>
    </w:p>
    <w:p w14:paraId="02DE36C1" w14:textId="3BA22E4D" w:rsidR="000A51CB" w:rsidRPr="007D426E" w:rsidRDefault="000A51CB">
      <w:pPr>
        <w:pStyle w:val="NoSpacing"/>
        <w:numPr>
          <w:ilvl w:val="2"/>
          <w:numId w:val="28"/>
        </w:numPr>
        <w:jc w:val="both"/>
        <w:rPr>
          <w:rStyle w:val="normaltextrun"/>
          <w:rFonts w:ascii="Times New Roman" w:hAnsi="Times New Roman" w:cs="Times New Roman"/>
          <w:color w:val="000000"/>
          <w:sz w:val="24"/>
          <w:szCs w:val="24"/>
          <w:shd w:val="clear" w:color="auto" w:fill="FFFFFF"/>
        </w:rPr>
      </w:pPr>
      <w:r w:rsidRPr="007D426E">
        <w:rPr>
          <w:rStyle w:val="normaltextrun"/>
          <w:rFonts w:ascii="Times New Roman" w:hAnsi="Times New Roman" w:cs="Times New Roman"/>
          <w:color w:val="000000"/>
          <w:sz w:val="24"/>
          <w:szCs w:val="24"/>
          <w:shd w:val="clear" w:color="auto" w:fill="FFFFFF"/>
        </w:rPr>
        <w:t>ako je iznos potpore fiksno utvrđen na temelju cijene ili količine takvih proizvoda kupljenih od primarnih proizvođača odnosno koje na tržište stavljaju predmetni poduzetnici</w:t>
      </w:r>
    </w:p>
    <w:p w14:paraId="21E73BF1" w14:textId="673223BC" w:rsidR="000A51CB" w:rsidRPr="007D426E" w:rsidRDefault="000A51CB" w:rsidP="00404D44">
      <w:pPr>
        <w:pStyle w:val="NoSpacing"/>
        <w:numPr>
          <w:ilvl w:val="2"/>
          <w:numId w:val="28"/>
        </w:numPr>
        <w:ind w:left="1797" w:hanging="357"/>
        <w:jc w:val="both"/>
        <w:rPr>
          <w:rStyle w:val="normaltextrun"/>
          <w:rFonts w:ascii="Times New Roman" w:hAnsi="Times New Roman" w:cs="Times New Roman"/>
          <w:color w:val="000000"/>
          <w:sz w:val="24"/>
          <w:szCs w:val="24"/>
          <w:shd w:val="clear" w:color="auto" w:fill="FFFFFF"/>
        </w:rPr>
      </w:pPr>
      <w:r w:rsidRPr="007D426E">
        <w:rPr>
          <w:rStyle w:val="normaltextrun"/>
          <w:rFonts w:ascii="Times New Roman" w:hAnsi="Times New Roman" w:cs="Times New Roman"/>
          <w:color w:val="000000"/>
          <w:sz w:val="24"/>
          <w:szCs w:val="24"/>
          <w:shd w:val="clear" w:color="auto" w:fill="FFFFFF"/>
        </w:rPr>
        <w:t>ako su potpore uvjetovane njihovim djelomičnim ili potpunim prenošenjem na primarne proizvođače</w:t>
      </w:r>
      <w:r w:rsidR="00420689" w:rsidRPr="007D426E">
        <w:rPr>
          <w:rStyle w:val="normaltextrun"/>
          <w:rFonts w:ascii="Times New Roman" w:hAnsi="Times New Roman" w:cs="Times New Roman"/>
          <w:color w:val="000000"/>
          <w:sz w:val="24"/>
          <w:szCs w:val="24"/>
          <w:shd w:val="clear" w:color="auto" w:fill="FFFFFF"/>
        </w:rPr>
        <w:t>;</w:t>
      </w:r>
    </w:p>
    <w:p w14:paraId="79B3E3DE" w14:textId="3B1C7C24" w:rsidR="008073CB" w:rsidRPr="007D426E" w:rsidRDefault="000A51CB" w:rsidP="00BD2BFF">
      <w:pPr>
        <w:numPr>
          <w:ilvl w:val="0"/>
          <w:numId w:val="28"/>
        </w:numPr>
        <w:spacing w:after="120" w:line="240" w:lineRule="auto"/>
        <w:ind w:left="357" w:hanging="357"/>
        <w:jc w:val="both"/>
        <w:rPr>
          <w:rStyle w:val="normaltextrun"/>
          <w:rFonts w:ascii="Times New Roman" w:eastAsia="Times New Roman" w:hAnsi="Times New Roman" w:cs="Times New Roman"/>
          <w:sz w:val="24"/>
          <w:szCs w:val="24"/>
        </w:rPr>
      </w:pPr>
      <w:r w:rsidRPr="007D426E">
        <w:rPr>
          <w:rFonts w:ascii="Times New Roman" w:eastAsia="Times New Roman" w:hAnsi="Times New Roman" w:cs="Times New Roman"/>
          <w:sz w:val="24"/>
          <w:szCs w:val="24"/>
        </w:rPr>
        <w:t xml:space="preserve">da Prijavitelj nije </w:t>
      </w:r>
      <w:r w:rsidRPr="007D426E">
        <w:rPr>
          <w:rStyle w:val="normaltextrun"/>
          <w:rFonts w:ascii="Times New Roman" w:hAnsi="Times New Roman" w:cs="Times New Roman"/>
          <w:color w:val="000000"/>
          <w:shd w:val="clear" w:color="auto" w:fill="FFFFFF"/>
        </w:rPr>
        <w:t>dobio</w:t>
      </w:r>
      <w:r w:rsidRPr="007D426E">
        <w:rPr>
          <w:rFonts w:ascii="Times New Roman" w:eastAsia="Times New Roman" w:hAnsi="Times New Roman" w:cs="Times New Roman"/>
          <w:sz w:val="24"/>
          <w:szCs w:val="24"/>
        </w:rPr>
        <w:t xml:space="preserve"> državnu potporu ili potporu male vrijednosti za isti opravdani trošak projekta, ukoliko ista nije u skladu s odjeljkom </w:t>
      </w:r>
      <w:r w:rsidR="00F8681F" w:rsidRPr="007D426E">
        <w:rPr>
          <w:rStyle w:val="normaltextrun"/>
          <w:rFonts w:ascii="Times New Roman" w:hAnsi="Times New Roman" w:cs="Times New Roman"/>
          <w:color w:val="000000"/>
          <w:sz w:val="24"/>
          <w:szCs w:val="24"/>
          <w:shd w:val="clear" w:color="auto" w:fill="FFFFFF"/>
        </w:rPr>
        <w:t>“</w:t>
      </w:r>
      <w:r w:rsidR="00F8681F" w:rsidRPr="007D426E">
        <w:rPr>
          <w:rStyle w:val="normaltextrun"/>
          <w:rFonts w:ascii="Times New Roman" w:hAnsi="Times New Roman" w:cs="Times New Roman"/>
          <w:b/>
          <w:color w:val="000000"/>
          <w:sz w:val="24"/>
          <w:szCs w:val="24"/>
          <w:shd w:val="clear" w:color="auto" w:fill="FFFFFF"/>
        </w:rPr>
        <w:t>Zbrajanje potpora</w:t>
      </w:r>
      <w:r w:rsidR="00F8681F" w:rsidRPr="007D426E">
        <w:rPr>
          <w:rStyle w:val="normaltextrun"/>
          <w:rFonts w:ascii="Times New Roman" w:hAnsi="Times New Roman" w:cs="Times New Roman"/>
          <w:color w:val="000000"/>
          <w:sz w:val="24"/>
          <w:szCs w:val="24"/>
          <w:shd w:val="clear" w:color="auto" w:fill="FFFFFF"/>
        </w:rPr>
        <w:t>”</w:t>
      </w:r>
      <w:r w:rsidR="00F2747F" w:rsidRPr="007D426E">
        <w:rPr>
          <w:rStyle w:val="normaltextrun"/>
          <w:rFonts w:ascii="Times New Roman" w:hAnsi="Times New Roman" w:cs="Times New Roman"/>
          <w:color w:val="000000"/>
          <w:sz w:val="24"/>
          <w:szCs w:val="24"/>
          <w:shd w:val="clear" w:color="auto" w:fill="FFFFFF"/>
        </w:rPr>
        <w:t xml:space="preserve"> u Uputama za prijavitelje</w:t>
      </w:r>
      <w:r w:rsidRPr="007D426E">
        <w:rPr>
          <w:rStyle w:val="normaltextrun"/>
          <w:rFonts w:ascii="Times New Roman" w:hAnsi="Times New Roman" w:cs="Times New Roman"/>
          <w:color w:val="000000"/>
          <w:sz w:val="24"/>
          <w:szCs w:val="24"/>
          <w:shd w:val="clear" w:color="auto" w:fill="FFFFFF"/>
        </w:rPr>
        <w:t>;</w:t>
      </w:r>
    </w:p>
    <w:p w14:paraId="3A27FB63" w14:textId="190A7A3A" w:rsidR="000A51CB" w:rsidRPr="007D426E" w:rsidRDefault="00407EF4" w:rsidP="00BD2BFF">
      <w:pPr>
        <w:pStyle w:val="ListParagraph"/>
        <w:numPr>
          <w:ilvl w:val="0"/>
          <w:numId w:val="28"/>
        </w:numPr>
        <w:tabs>
          <w:tab w:val="left" w:pos="851"/>
        </w:tabs>
        <w:spacing w:after="120" w:line="240" w:lineRule="auto"/>
        <w:ind w:left="357" w:hanging="357"/>
        <w:jc w:val="both"/>
        <w:rPr>
          <w:rFonts w:ascii="Times New Roman" w:eastAsia="Times New Roman" w:hAnsi="Times New Roman" w:cs="Times New Roman"/>
          <w:sz w:val="24"/>
          <w:szCs w:val="24"/>
        </w:rPr>
      </w:pPr>
      <w:r w:rsidRPr="007D426E">
        <w:rPr>
          <w:rFonts w:ascii="Times New Roman" w:eastAsia="Times New Roman" w:hAnsi="Times New Roman" w:cs="Times New Roman"/>
          <w:sz w:val="24"/>
          <w:szCs w:val="24"/>
        </w:rPr>
        <w:t xml:space="preserve">da </w:t>
      </w:r>
      <w:r w:rsidR="000A51CB" w:rsidRPr="007D426E">
        <w:rPr>
          <w:rFonts w:ascii="Times New Roman" w:eastAsia="Times New Roman" w:hAnsi="Times New Roman" w:cs="Times New Roman"/>
          <w:sz w:val="24"/>
          <w:szCs w:val="24"/>
        </w:rPr>
        <w:t xml:space="preserve">u trenutku podnošenja projektnog prijedloga Prijavitelj </w:t>
      </w:r>
      <w:r w:rsidR="00BD2BFF" w:rsidRPr="007D426E">
        <w:rPr>
          <w:rFonts w:ascii="Times New Roman" w:eastAsia="Times New Roman" w:hAnsi="Times New Roman" w:cs="Times New Roman"/>
          <w:sz w:val="24"/>
          <w:szCs w:val="24"/>
        </w:rPr>
        <w:t xml:space="preserve">ima </w:t>
      </w:r>
      <w:r w:rsidR="000A51CB" w:rsidRPr="007D426E">
        <w:rPr>
          <w:rFonts w:ascii="Times New Roman" w:eastAsia="Times New Roman" w:hAnsi="Times New Roman" w:cs="Times New Roman"/>
          <w:sz w:val="24"/>
          <w:szCs w:val="24"/>
        </w:rPr>
        <w:t xml:space="preserve">registriran poslovni </w:t>
      </w:r>
      <w:proofErr w:type="spellStart"/>
      <w:r w:rsidR="000A51CB" w:rsidRPr="007D426E">
        <w:rPr>
          <w:rFonts w:ascii="Times New Roman" w:eastAsia="Times New Roman" w:hAnsi="Times New Roman" w:cs="Times New Roman"/>
          <w:sz w:val="24"/>
          <w:szCs w:val="24"/>
        </w:rPr>
        <w:t>nastan</w:t>
      </w:r>
      <w:proofErr w:type="spellEnd"/>
      <w:r w:rsidR="000A51CB" w:rsidRPr="007D426E">
        <w:rPr>
          <w:rFonts w:ascii="Times New Roman" w:eastAsia="Times New Roman" w:hAnsi="Times New Roman" w:cs="Times New Roman"/>
          <w:sz w:val="24"/>
          <w:szCs w:val="24"/>
        </w:rPr>
        <w:t xml:space="preserve"> u RH;</w:t>
      </w:r>
    </w:p>
    <w:p w14:paraId="2AE3D24B" w14:textId="41FFB98B" w:rsidR="000A51CB" w:rsidRPr="007D426E" w:rsidRDefault="00E42BFB" w:rsidP="00BD2BFF">
      <w:pPr>
        <w:numPr>
          <w:ilvl w:val="0"/>
          <w:numId w:val="28"/>
        </w:numPr>
        <w:spacing w:after="120" w:line="240" w:lineRule="auto"/>
        <w:ind w:left="357" w:hanging="357"/>
        <w:jc w:val="both"/>
        <w:rPr>
          <w:rFonts w:ascii="Times New Roman" w:eastAsia="Times New Roman" w:hAnsi="Times New Roman" w:cs="Times New Roman"/>
          <w:b/>
          <w:sz w:val="24"/>
          <w:szCs w:val="24"/>
          <w:lang w:eastAsia="en-US"/>
        </w:rPr>
      </w:pPr>
      <w:r w:rsidRPr="007D426E">
        <w:rPr>
          <w:rFonts w:ascii="Times New Roman" w:eastAsia="Times New Roman" w:hAnsi="Times New Roman" w:cs="Times New Roman"/>
          <w:sz w:val="24"/>
          <w:szCs w:val="24"/>
          <w:lang w:eastAsia="en-US"/>
        </w:rPr>
        <w:t xml:space="preserve">da se </w:t>
      </w:r>
      <w:r w:rsidR="000A51CB" w:rsidRPr="007D426E">
        <w:rPr>
          <w:rFonts w:ascii="Times New Roman" w:eastAsia="Times New Roman" w:hAnsi="Times New Roman" w:cs="Times New Roman"/>
          <w:sz w:val="24"/>
          <w:szCs w:val="24"/>
          <w:lang w:eastAsia="en-US"/>
        </w:rPr>
        <w:t xml:space="preserve">Prijavitelj obvezuje da će osigurati održivost projekta i projektnih rezultata sukladno </w:t>
      </w:r>
      <w:bookmarkStart w:id="1" w:name="_Toc452468695"/>
      <w:bookmarkStart w:id="2" w:name="_Toc2260419"/>
      <w:bookmarkStart w:id="3" w:name="_Toc96686052"/>
      <w:r w:rsidR="0025724A" w:rsidRPr="007D426E">
        <w:rPr>
          <w:rFonts w:ascii="Times New Roman" w:eastAsia="Times New Roman" w:hAnsi="Times New Roman" w:cs="Times New Roman"/>
          <w:sz w:val="24"/>
          <w:szCs w:val="24"/>
          <w:lang w:eastAsia="en-US"/>
        </w:rPr>
        <w:t>s odjeljkom “</w:t>
      </w:r>
      <w:r w:rsidR="000A51CB" w:rsidRPr="007D426E">
        <w:rPr>
          <w:rFonts w:ascii="Times New Roman" w:eastAsia="Times New Roman" w:hAnsi="Times New Roman" w:cs="Times New Roman"/>
          <w:bCs/>
          <w:sz w:val="24"/>
          <w:szCs w:val="24"/>
          <w:lang w:eastAsia="en-US"/>
        </w:rPr>
        <w:t xml:space="preserve">Zahtjevi koji se odnose na sposobnost prijavitelja, učinkovito korištenje sredstava i održivost  </w:t>
      </w:r>
      <w:bookmarkEnd w:id="1"/>
      <w:bookmarkEnd w:id="2"/>
      <w:r w:rsidR="000A51CB" w:rsidRPr="007D426E">
        <w:rPr>
          <w:rFonts w:ascii="Times New Roman" w:eastAsia="Times New Roman" w:hAnsi="Times New Roman" w:cs="Times New Roman"/>
          <w:bCs/>
          <w:sz w:val="24"/>
          <w:szCs w:val="24"/>
          <w:lang w:eastAsia="en-US"/>
        </w:rPr>
        <w:t>projekta</w:t>
      </w:r>
      <w:bookmarkEnd w:id="3"/>
      <w:r w:rsidR="0025724A" w:rsidRPr="007D426E">
        <w:rPr>
          <w:rFonts w:ascii="Times New Roman" w:eastAsia="Times New Roman" w:hAnsi="Times New Roman" w:cs="Times New Roman"/>
          <w:bCs/>
          <w:sz w:val="24"/>
          <w:szCs w:val="24"/>
          <w:lang w:eastAsia="en-US"/>
        </w:rPr>
        <w:t>”</w:t>
      </w:r>
      <w:r w:rsidR="002E1F8A" w:rsidRPr="007D426E">
        <w:rPr>
          <w:rFonts w:ascii="Times New Roman" w:eastAsia="Times New Roman" w:hAnsi="Times New Roman" w:cs="Times New Roman"/>
          <w:sz w:val="24"/>
          <w:szCs w:val="24"/>
          <w:lang w:eastAsia="en-US"/>
        </w:rPr>
        <w:t xml:space="preserve"> u Uputama za prijavitelje</w:t>
      </w:r>
      <w:r w:rsidR="000A51CB" w:rsidRPr="007D426E">
        <w:rPr>
          <w:rFonts w:ascii="Times New Roman" w:eastAsia="Times New Roman" w:hAnsi="Times New Roman" w:cs="Times New Roman"/>
          <w:sz w:val="24"/>
          <w:szCs w:val="24"/>
          <w:lang w:eastAsia="en-US"/>
        </w:rPr>
        <w:t>;</w:t>
      </w:r>
    </w:p>
    <w:p w14:paraId="0FFF7EE1" w14:textId="77777777" w:rsidR="000A51CB" w:rsidRPr="007D426E" w:rsidRDefault="000A51CB" w:rsidP="00BD2BFF">
      <w:pPr>
        <w:numPr>
          <w:ilvl w:val="0"/>
          <w:numId w:val="28"/>
        </w:numPr>
        <w:spacing w:after="120" w:line="240" w:lineRule="auto"/>
        <w:ind w:left="357" w:hanging="357"/>
        <w:jc w:val="both"/>
        <w:rPr>
          <w:rFonts w:ascii="Times New Roman" w:eastAsia="Times New Roman" w:hAnsi="Times New Roman" w:cs="Times New Roman"/>
          <w:sz w:val="24"/>
          <w:szCs w:val="24"/>
        </w:rPr>
      </w:pPr>
      <w:r w:rsidRPr="007D426E">
        <w:rPr>
          <w:rFonts w:ascii="Times New Roman" w:eastAsia="Times New Roman" w:hAnsi="Times New Roman" w:cs="Times New Roman"/>
          <w:sz w:val="24"/>
          <w:szCs w:val="24"/>
        </w:rPr>
        <w:t>da Prijavitelj nije dostavio lažne informacije u sklopu projektnog prijedloga;</w:t>
      </w:r>
    </w:p>
    <w:p w14:paraId="57B333C3" w14:textId="5302E5D8" w:rsidR="000A51CB" w:rsidRPr="007D426E" w:rsidRDefault="000A51CB" w:rsidP="00BD2BFF">
      <w:pPr>
        <w:numPr>
          <w:ilvl w:val="0"/>
          <w:numId w:val="28"/>
        </w:numPr>
        <w:spacing w:after="120" w:line="240" w:lineRule="auto"/>
        <w:ind w:left="357" w:hanging="357"/>
        <w:jc w:val="both"/>
        <w:rPr>
          <w:rStyle w:val="normaltextrun"/>
          <w:rFonts w:ascii="Times New Roman" w:eastAsia="Times New Roman" w:hAnsi="Times New Roman" w:cs="Times New Roman"/>
          <w:sz w:val="24"/>
          <w:szCs w:val="24"/>
        </w:rPr>
      </w:pPr>
      <w:r w:rsidRPr="007D426E">
        <w:rPr>
          <w:rStyle w:val="normaltextrun"/>
          <w:rFonts w:ascii="Times New Roman" w:hAnsi="Times New Roman" w:cs="Times New Roman"/>
          <w:color w:val="000000"/>
          <w:sz w:val="24"/>
          <w:szCs w:val="24"/>
          <w:shd w:val="clear" w:color="auto" w:fill="FFFFFF"/>
        </w:rPr>
        <w:t>da je Prijavitelj u trenutku podnošenja projektnog prijedloga registriran za prihvatljive djelatnosti u kojima se provode projektne aktivnosti;</w:t>
      </w:r>
    </w:p>
    <w:p w14:paraId="10D5A3C3" w14:textId="70E07593" w:rsidR="000A51CB" w:rsidRPr="007D426E" w:rsidRDefault="000A51CB" w:rsidP="00BD2BFF">
      <w:pPr>
        <w:numPr>
          <w:ilvl w:val="0"/>
          <w:numId w:val="28"/>
        </w:numPr>
        <w:spacing w:after="120" w:line="240" w:lineRule="auto"/>
        <w:ind w:left="357" w:hanging="357"/>
        <w:jc w:val="both"/>
        <w:rPr>
          <w:rFonts w:ascii="Times New Roman" w:eastAsia="Times New Roman" w:hAnsi="Times New Roman" w:cs="Times New Roman"/>
          <w:sz w:val="24"/>
          <w:szCs w:val="24"/>
        </w:rPr>
      </w:pPr>
      <w:r w:rsidRPr="007D426E">
        <w:rPr>
          <w:rFonts w:ascii="Times New Roman" w:eastAsia="Times New Roman" w:hAnsi="Times New Roman" w:cs="Times New Roman"/>
          <w:sz w:val="24"/>
          <w:szCs w:val="24"/>
        </w:rPr>
        <w:t xml:space="preserve">da </w:t>
      </w:r>
      <w:r w:rsidR="00BB6A2A" w:rsidRPr="007D426E">
        <w:rPr>
          <w:rFonts w:ascii="Times New Roman" w:eastAsia="Times New Roman" w:hAnsi="Times New Roman" w:cs="Times New Roman"/>
          <w:sz w:val="24"/>
          <w:szCs w:val="24"/>
        </w:rPr>
        <w:t xml:space="preserve">će Prijavitelj zaposliti najmanje </w:t>
      </w:r>
      <w:r w:rsidR="008E48D3">
        <w:rPr>
          <w:rFonts w:ascii="Times New Roman" w:eastAsia="Times New Roman" w:hAnsi="Times New Roman" w:cs="Times New Roman"/>
          <w:sz w:val="24"/>
          <w:szCs w:val="24"/>
        </w:rPr>
        <w:t>1 (</w:t>
      </w:r>
      <w:r w:rsidR="00BB6A2A" w:rsidRPr="007D426E">
        <w:rPr>
          <w:rFonts w:ascii="Times New Roman" w:eastAsia="Times New Roman" w:hAnsi="Times New Roman" w:cs="Times New Roman"/>
          <w:sz w:val="24"/>
          <w:szCs w:val="24"/>
        </w:rPr>
        <w:t>jednog</w:t>
      </w:r>
      <w:r w:rsidR="008E48D3">
        <w:rPr>
          <w:rFonts w:ascii="Times New Roman" w:eastAsia="Times New Roman" w:hAnsi="Times New Roman" w:cs="Times New Roman"/>
          <w:sz w:val="24"/>
          <w:szCs w:val="24"/>
        </w:rPr>
        <w:t>)</w:t>
      </w:r>
      <w:r w:rsidR="00BB6A2A" w:rsidRPr="007D426E">
        <w:rPr>
          <w:rFonts w:ascii="Times New Roman" w:eastAsia="Times New Roman" w:hAnsi="Times New Roman" w:cs="Times New Roman"/>
          <w:sz w:val="24"/>
          <w:szCs w:val="24"/>
        </w:rPr>
        <w:t xml:space="preserve"> djelatnika godinu nakon završetka projekta;</w:t>
      </w:r>
    </w:p>
    <w:p w14:paraId="6629A6A6" w14:textId="2C3A1C77" w:rsidR="000A51CB" w:rsidRPr="007D426E" w:rsidRDefault="00946447" w:rsidP="00BD2BFF">
      <w:pPr>
        <w:numPr>
          <w:ilvl w:val="0"/>
          <w:numId w:val="28"/>
        </w:numPr>
        <w:spacing w:after="120" w:line="240" w:lineRule="auto"/>
        <w:jc w:val="both"/>
        <w:rPr>
          <w:rFonts w:ascii="Times New Roman" w:eastAsia="Times New Roman" w:hAnsi="Times New Roman" w:cs="Times New Roman"/>
          <w:sz w:val="24"/>
          <w:szCs w:val="24"/>
        </w:rPr>
      </w:pPr>
      <w:r w:rsidRPr="007D426E">
        <w:rPr>
          <w:rFonts w:ascii="Times New Roman" w:hAnsi="Times New Roman" w:cs="Times New Roman"/>
          <w:sz w:val="24"/>
          <w:szCs w:val="24"/>
        </w:rPr>
        <w:t>da se p</w:t>
      </w:r>
      <w:r w:rsidR="000A51CB" w:rsidRPr="007D426E">
        <w:rPr>
          <w:rFonts w:ascii="Times New Roman" w:hAnsi="Times New Roman" w:cs="Times New Roman"/>
          <w:sz w:val="24"/>
          <w:szCs w:val="24"/>
        </w:rPr>
        <w:t>rojekt provodi na teritoriju Republike Hrvatske;</w:t>
      </w:r>
    </w:p>
    <w:p w14:paraId="014AE626" w14:textId="21B5A8E2" w:rsidR="00A85447" w:rsidRPr="007D426E" w:rsidRDefault="00A85447" w:rsidP="00BD2BFF">
      <w:pPr>
        <w:pStyle w:val="ListParagraph"/>
        <w:numPr>
          <w:ilvl w:val="0"/>
          <w:numId w:val="28"/>
        </w:numPr>
        <w:spacing w:after="120" w:line="240" w:lineRule="auto"/>
        <w:ind w:left="357" w:hanging="357"/>
        <w:jc w:val="both"/>
        <w:rPr>
          <w:rFonts w:ascii="Times New Roman" w:eastAsia="Times New Roman" w:hAnsi="Times New Roman" w:cs="Times New Roman"/>
          <w:sz w:val="24"/>
          <w:szCs w:val="24"/>
        </w:rPr>
      </w:pPr>
      <w:r w:rsidRPr="007D426E">
        <w:rPr>
          <w:rFonts w:ascii="Times New Roman" w:eastAsia="Times New Roman" w:hAnsi="Times New Roman" w:cs="Times New Roman"/>
          <w:sz w:val="24"/>
          <w:szCs w:val="24"/>
        </w:rPr>
        <w:t xml:space="preserve">da je </w:t>
      </w:r>
      <w:r w:rsidR="00743FDC" w:rsidRPr="007D426E">
        <w:rPr>
          <w:rFonts w:ascii="Times New Roman" w:eastAsia="Times New Roman" w:hAnsi="Times New Roman" w:cs="Times New Roman"/>
          <w:sz w:val="24"/>
          <w:szCs w:val="24"/>
        </w:rPr>
        <w:t>p</w:t>
      </w:r>
      <w:r w:rsidRPr="007D426E">
        <w:rPr>
          <w:rFonts w:ascii="Times New Roman" w:eastAsia="Times New Roman" w:hAnsi="Times New Roman" w:cs="Times New Roman"/>
          <w:sz w:val="24"/>
          <w:szCs w:val="24"/>
        </w:rPr>
        <w:t>rojekt u skladu s predmetom i svrhom Poziva te doprinosi obaveznim pokazateljima Poziva</w:t>
      </w:r>
      <w:r w:rsidR="00743FDC" w:rsidRPr="007D426E">
        <w:rPr>
          <w:rFonts w:ascii="Times New Roman" w:eastAsia="Times New Roman" w:hAnsi="Times New Roman" w:cs="Times New Roman"/>
          <w:sz w:val="24"/>
          <w:szCs w:val="24"/>
        </w:rPr>
        <w:t>;</w:t>
      </w:r>
    </w:p>
    <w:p w14:paraId="040B0536" w14:textId="6BA92405" w:rsidR="00A85447" w:rsidRPr="007D426E" w:rsidRDefault="00A85447" w:rsidP="00BD2BFF">
      <w:pPr>
        <w:numPr>
          <w:ilvl w:val="0"/>
          <w:numId w:val="28"/>
        </w:numPr>
        <w:spacing w:after="120" w:line="240" w:lineRule="auto"/>
        <w:jc w:val="both"/>
        <w:rPr>
          <w:rFonts w:ascii="Times New Roman" w:eastAsia="Times New Roman" w:hAnsi="Times New Roman" w:cs="Times New Roman"/>
          <w:sz w:val="24"/>
          <w:szCs w:val="24"/>
        </w:rPr>
      </w:pPr>
      <w:r w:rsidRPr="007D426E">
        <w:rPr>
          <w:rFonts w:ascii="Times New Roman" w:eastAsia="Times New Roman" w:hAnsi="Times New Roman" w:cs="Times New Roman"/>
          <w:sz w:val="24"/>
          <w:szCs w:val="24"/>
        </w:rPr>
        <w:t>da se aktivnosti projekta odvijaju u prihvatljivom sektoru i u skladu su s prihvatljivim aktivnostima ovog Poziva;</w:t>
      </w:r>
    </w:p>
    <w:p w14:paraId="66EB2836" w14:textId="13500AD6" w:rsidR="000A51CB" w:rsidRPr="007D426E" w:rsidRDefault="000A51CB" w:rsidP="00BD2BFF">
      <w:pPr>
        <w:pStyle w:val="ListParagraph"/>
        <w:numPr>
          <w:ilvl w:val="0"/>
          <w:numId w:val="28"/>
        </w:numPr>
        <w:spacing w:after="120" w:line="240" w:lineRule="auto"/>
        <w:ind w:left="357" w:hanging="357"/>
        <w:contextualSpacing w:val="0"/>
        <w:jc w:val="both"/>
        <w:rPr>
          <w:rFonts w:ascii="Times New Roman" w:eastAsia="Times New Roman" w:hAnsi="Times New Roman" w:cs="Times New Roman"/>
          <w:sz w:val="24"/>
          <w:szCs w:val="24"/>
        </w:rPr>
      </w:pPr>
      <w:r w:rsidRPr="007D426E">
        <w:rPr>
          <w:rFonts w:ascii="Times New Roman" w:eastAsia="Times New Roman" w:hAnsi="Times New Roman" w:cs="Times New Roman"/>
          <w:sz w:val="24"/>
          <w:szCs w:val="24"/>
        </w:rPr>
        <w:t>da provedba projekta nije započela prije predaje projektnog prijedloga u okviru ovog Poziva niti će završiti prije potpisa Ugovora;</w:t>
      </w:r>
    </w:p>
    <w:p w14:paraId="7A1D4F88" w14:textId="77777777" w:rsidR="007C486C" w:rsidRPr="007D426E" w:rsidRDefault="00E42BFB" w:rsidP="007C486C">
      <w:pPr>
        <w:pStyle w:val="ListParagraph"/>
        <w:numPr>
          <w:ilvl w:val="0"/>
          <w:numId w:val="28"/>
        </w:numPr>
        <w:spacing w:after="120" w:line="240" w:lineRule="auto"/>
        <w:ind w:left="357" w:hanging="357"/>
        <w:contextualSpacing w:val="0"/>
        <w:jc w:val="both"/>
        <w:rPr>
          <w:rFonts w:ascii="Times New Roman" w:eastAsia="Times New Roman" w:hAnsi="Times New Roman" w:cs="Times New Roman"/>
          <w:sz w:val="24"/>
          <w:szCs w:val="24"/>
        </w:rPr>
      </w:pPr>
      <w:r w:rsidRPr="007D426E">
        <w:rPr>
          <w:rFonts w:ascii="Times New Roman" w:eastAsia="Times New Roman" w:hAnsi="Times New Roman" w:cs="Times New Roman"/>
          <w:sz w:val="24"/>
          <w:szCs w:val="24"/>
        </w:rPr>
        <w:t>da projekt ne uključuje aktivnosti koje su bile dio operacije koja je, ili je trebala biti, podložna postupku povrata sredstava nakon promjene proizvodne aktivnosti izvan programskog područja (u skladu Uredbom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w:t>
      </w:r>
    </w:p>
    <w:p w14:paraId="508AFFC3" w14:textId="3BDF21B7" w:rsidR="008073CB" w:rsidRPr="007D426E" w:rsidRDefault="008073CB" w:rsidP="007C486C">
      <w:pPr>
        <w:pStyle w:val="ListParagraph"/>
        <w:numPr>
          <w:ilvl w:val="0"/>
          <w:numId w:val="28"/>
        </w:numPr>
        <w:spacing w:after="120" w:line="240" w:lineRule="auto"/>
        <w:ind w:left="357" w:hanging="357"/>
        <w:contextualSpacing w:val="0"/>
        <w:jc w:val="both"/>
        <w:rPr>
          <w:rFonts w:ascii="Times New Roman" w:eastAsia="Times New Roman" w:hAnsi="Times New Roman" w:cs="Times New Roman"/>
          <w:sz w:val="24"/>
          <w:szCs w:val="24"/>
        </w:rPr>
      </w:pPr>
      <w:r w:rsidRPr="007D426E">
        <w:rPr>
          <w:rFonts w:ascii="Times New Roman" w:hAnsi="Times New Roman" w:cs="Times New Roman"/>
          <w:sz w:val="24"/>
          <w:szCs w:val="24"/>
        </w:rPr>
        <w:lastRenderedPageBreak/>
        <w:t xml:space="preserve">da projekt udovoljava svim zahtjevima povezanima s pravilima potpora male vrijednosti utvrđenima u Programu </w:t>
      </w:r>
      <w:r w:rsidRPr="007D426E">
        <w:rPr>
          <w:rFonts w:ascii="Times New Roman" w:hAnsi="Times New Roman" w:cs="Times New Roman"/>
          <w:i/>
          <w:sz w:val="24"/>
          <w:szCs w:val="24"/>
        </w:rPr>
        <w:t xml:space="preserve">de </w:t>
      </w:r>
      <w:proofErr w:type="spellStart"/>
      <w:r w:rsidRPr="007D426E">
        <w:rPr>
          <w:rFonts w:ascii="Times New Roman" w:hAnsi="Times New Roman" w:cs="Times New Roman"/>
          <w:i/>
          <w:sz w:val="24"/>
          <w:szCs w:val="24"/>
        </w:rPr>
        <w:t>minimis</w:t>
      </w:r>
      <w:proofErr w:type="spellEnd"/>
      <w:r w:rsidRPr="007D426E">
        <w:rPr>
          <w:rFonts w:ascii="Times New Roman" w:hAnsi="Times New Roman" w:cs="Times New Roman"/>
          <w:sz w:val="24"/>
          <w:szCs w:val="24"/>
        </w:rPr>
        <w:t>. Ukupan iznos potpore male vrijednosti (</w:t>
      </w:r>
      <w:r w:rsidRPr="007D426E">
        <w:rPr>
          <w:rFonts w:ascii="Times New Roman" w:hAnsi="Times New Roman" w:cs="Times New Roman"/>
          <w:i/>
          <w:sz w:val="24"/>
          <w:szCs w:val="24"/>
        </w:rPr>
        <w:t xml:space="preserve">de </w:t>
      </w:r>
      <w:proofErr w:type="spellStart"/>
      <w:r w:rsidRPr="007D426E">
        <w:rPr>
          <w:rFonts w:ascii="Times New Roman" w:hAnsi="Times New Roman" w:cs="Times New Roman"/>
          <w:i/>
          <w:sz w:val="24"/>
          <w:szCs w:val="24"/>
        </w:rPr>
        <w:t>minimis</w:t>
      </w:r>
      <w:proofErr w:type="spellEnd"/>
      <w:r w:rsidRPr="007D426E">
        <w:rPr>
          <w:rFonts w:ascii="Times New Roman" w:hAnsi="Times New Roman" w:cs="Times New Roman"/>
          <w:sz w:val="24"/>
          <w:szCs w:val="24"/>
        </w:rPr>
        <w:t>) koja se dodjeljuje jednom poduzetniku, uključujući traženi iznos potpora male vrijednosti prema ovom Pozivu, ne prelazi 200.000,00 EUR u razdoblju od tri fiskalne godine (tekuća fiskalna godina i prethodne dvije godine), odnosno 100.000,00 EUR u sektoru prometa;</w:t>
      </w:r>
    </w:p>
    <w:p w14:paraId="66728DC2" w14:textId="52112448" w:rsidR="000A51CB" w:rsidRPr="007D426E" w:rsidRDefault="00946447" w:rsidP="00BD2BFF">
      <w:pPr>
        <w:pStyle w:val="ListParagraph"/>
        <w:numPr>
          <w:ilvl w:val="0"/>
          <w:numId w:val="28"/>
        </w:numPr>
        <w:spacing w:after="120" w:line="240" w:lineRule="auto"/>
        <w:ind w:left="357" w:hanging="357"/>
        <w:contextualSpacing w:val="0"/>
        <w:jc w:val="both"/>
        <w:rPr>
          <w:rFonts w:ascii="Times New Roman" w:hAnsi="Times New Roman" w:cs="Times New Roman"/>
          <w:sz w:val="24"/>
          <w:szCs w:val="24"/>
        </w:rPr>
      </w:pPr>
      <w:r w:rsidRPr="007D426E">
        <w:rPr>
          <w:rFonts w:ascii="Times New Roman" w:eastAsia="Times New Roman" w:hAnsi="Times New Roman" w:cs="Times New Roman"/>
          <w:sz w:val="24"/>
          <w:szCs w:val="24"/>
        </w:rPr>
        <w:t>da je t</w:t>
      </w:r>
      <w:r w:rsidR="000A51CB" w:rsidRPr="007D426E">
        <w:rPr>
          <w:rFonts w:ascii="Times New Roman" w:eastAsia="Times New Roman" w:hAnsi="Times New Roman" w:cs="Times New Roman"/>
          <w:sz w:val="24"/>
          <w:szCs w:val="24"/>
        </w:rPr>
        <w:t>rajanje projekta u skladu s propisanim trajanjem u Uputama za prijavitelje, tj. n</w:t>
      </w:r>
      <w:r w:rsidRPr="007D426E">
        <w:rPr>
          <w:rFonts w:ascii="Times New Roman" w:eastAsia="Times New Roman" w:hAnsi="Times New Roman" w:cs="Times New Roman"/>
          <w:sz w:val="24"/>
          <w:szCs w:val="24"/>
        </w:rPr>
        <w:t>ije</w:t>
      </w:r>
      <w:r w:rsidR="000A51CB" w:rsidRPr="007D426E">
        <w:rPr>
          <w:rFonts w:ascii="Times New Roman" w:eastAsia="Times New Roman" w:hAnsi="Times New Roman" w:cs="Times New Roman"/>
          <w:sz w:val="24"/>
          <w:szCs w:val="24"/>
        </w:rPr>
        <w:t xml:space="preserve"> duže od 24 mjeseca, odnosno najkasnije do </w:t>
      </w:r>
      <w:r w:rsidR="000A51CB" w:rsidRPr="007D426E">
        <w:rPr>
          <w:rFonts w:ascii="Times New Roman" w:hAnsi="Times New Roman" w:cs="Times New Roman"/>
          <w:sz w:val="24"/>
          <w:szCs w:val="24"/>
        </w:rPr>
        <w:t xml:space="preserve">30. lipnja 2026. godine </w:t>
      </w:r>
      <w:r w:rsidR="000A51CB" w:rsidRPr="007D426E">
        <w:rPr>
          <w:rFonts w:ascii="Times New Roman" w:eastAsia="Times New Roman" w:hAnsi="Times New Roman" w:cs="Times New Roman"/>
          <w:sz w:val="24"/>
          <w:szCs w:val="24"/>
        </w:rPr>
        <w:t>(ovisno što nastupi prije);</w:t>
      </w:r>
    </w:p>
    <w:p w14:paraId="37F7E7DE" w14:textId="709A3173" w:rsidR="00D638DA" w:rsidRPr="007D426E" w:rsidRDefault="00D638DA" w:rsidP="00BD2BFF">
      <w:pPr>
        <w:pStyle w:val="ListParagraph"/>
        <w:numPr>
          <w:ilvl w:val="0"/>
          <w:numId w:val="28"/>
        </w:numPr>
        <w:spacing w:after="120" w:line="240" w:lineRule="auto"/>
        <w:ind w:left="357" w:hanging="357"/>
        <w:contextualSpacing w:val="0"/>
        <w:jc w:val="both"/>
        <w:rPr>
          <w:rFonts w:ascii="Times New Roman" w:hAnsi="Times New Roman" w:cs="Times New Roman"/>
          <w:sz w:val="24"/>
          <w:szCs w:val="24"/>
        </w:rPr>
      </w:pPr>
      <w:r w:rsidRPr="007D426E">
        <w:rPr>
          <w:rFonts w:ascii="Times New Roman" w:hAnsi="Times New Roman" w:cs="Times New Roman"/>
          <w:sz w:val="24"/>
          <w:szCs w:val="24"/>
        </w:rPr>
        <w:t>da projekt u trenutku podnošenja projektnog prijedloga nije fizički niti financijski završen;</w:t>
      </w:r>
    </w:p>
    <w:p w14:paraId="059EAF5B" w14:textId="4D557CE4" w:rsidR="00D638DA" w:rsidRPr="007D426E" w:rsidRDefault="00D638DA" w:rsidP="00BD2BFF">
      <w:pPr>
        <w:pStyle w:val="ListParagraph"/>
        <w:numPr>
          <w:ilvl w:val="0"/>
          <w:numId w:val="28"/>
        </w:numPr>
        <w:spacing w:after="120" w:line="240" w:lineRule="auto"/>
        <w:ind w:left="357" w:hanging="357"/>
        <w:contextualSpacing w:val="0"/>
        <w:jc w:val="both"/>
        <w:rPr>
          <w:rFonts w:ascii="Times New Roman" w:hAnsi="Times New Roman" w:cs="Times New Roman"/>
          <w:sz w:val="24"/>
          <w:szCs w:val="24"/>
        </w:rPr>
      </w:pPr>
      <w:r w:rsidRPr="007D426E">
        <w:rPr>
          <w:rFonts w:ascii="Times New Roman" w:hAnsi="Times New Roman" w:cs="Times New Roman"/>
          <w:sz w:val="24"/>
          <w:szCs w:val="24"/>
        </w:rPr>
        <w:t xml:space="preserve">da projekt ne uključuje aktivnosti namijenjene proizvodnji proizvoda i usluga koje su navedene na popisu Uredbe o Popisu robe vojne namjene, obrambenih proizvoda i nevojnih ubojnih sredstava (NN </w:t>
      </w:r>
      <w:r w:rsidR="00B5742C" w:rsidRPr="007D426E">
        <w:rPr>
          <w:rFonts w:ascii="Times New Roman" w:hAnsi="Times New Roman" w:cs="Times New Roman"/>
          <w:sz w:val="24"/>
          <w:szCs w:val="24"/>
        </w:rPr>
        <w:t>26/18, 37/18, 63/19</w:t>
      </w:r>
      <w:r w:rsidRPr="007D426E">
        <w:rPr>
          <w:rFonts w:ascii="Times New Roman" w:hAnsi="Times New Roman" w:cs="Times New Roman"/>
          <w:sz w:val="24"/>
          <w:szCs w:val="24"/>
        </w:rPr>
        <w:t xml:space="preserve"> i 107/21);</w:t>
      </w:r>
    </w:p>
    <w:p w14:paraId="2DF11063" w14:textId="72C0A3AA" w:rsidR="00D638DA" w:rsidRPr="007D426E" w:rsidRDefault="00D638DA" w:rsidP="00BD2BFF">
      <w:pPr>
        <w:pStyle w:val="ListParagraph"/>
        <w:numPr>
          <w:ilvl w:val="0"/>
          <w:numId w:val="28"/>
        </w:numPr>
        <w:spacing w:after="120" w:line="240" w:lineRule="auto"/>
        <w:ind w:left="357" w:hanging="357"/>
        <w:contextualSpacing w:val="0"/>
        <w:jc w:val="both"/>
        <w:rPr>
          <w:rFonts w:ascii="Times New Roman" w:hAnsi="Times New Roman" w:cs="Times New Roman"/>
          <w:sz w:val="24"/>
          <w:szCs w:val="24"/>
        </w:rPr>
      </w:pPr>
      <w:r w:rsidRPr="007D426E">
        <w:rPr>
          <w:rFonts w:ascii="Times New Roman" w:hAnsi="Times New Roman" w:cs="Times New Roman"/>
          <w:sz w:val="24"/>
          <w:szCs w:val="24"/>
        </w:rPr>
        <w:t>da je projekt u skladu s odredbama svih relevantnih</w:t>
      </w:r>
      <w:r w:rsidR="004D339E" w:rsidRPr="007D426E">
        <w:rPr>
          <w:rFonts w:ascii="Times New Roman" w:hAnsi="Times New Roman" w:cs="Times New Roman"/>
          <w:sz w:val="24"/>
          <w:szCs w:val="24"/>
        </w:rPr>
        <w:t xml:space="preserve"> nacionalnih zakonodavnih akata</w:t>
      </w:r>
      <w:r w:rsidRPr="007D426E">
        <w:rPr>
          <w:rFonts w:ascii="Times New Roman" w:hAnsi="Times New Roman" w:cs="Times New Roman"/>
          <w:sz w:val="24"/>
          <w:szCs w:val="24"/>
        </w:rPr>
        <w:t xml:space="preserve"> te u skladu sa specifičnim pravilima i zahtjevima primjenjivima na ovaj Poziv;</w:t>
      </w:r>
    </w:p>
    <w:p w14:paraId="75C327EF" w14:textId="05166A34" w:rsidR="00D638DA" w:rsidRPr="007D426E" w:rsidRDefault="00D638DA" w:rsidP="00BD2BFF">
      <w:pPr>
        <w:pStyle w:val="ListParagraph"/>
        <w:numPr>
          <w:ilvl w:val="0"/>
          <w:numId w:val="28"/>
        </w:numPr>
        <w:spacing w:after="120" w:line="240" w:lineRule="auto"/>
        <w:ind w:left="357" w:hanging="357"/>
        <w:contextualSpacing w:val="0"/>
        <w:jc w:val="both"/>
        <w:rPr>
          <w:rFonts w:ascii="Times New Roman" w:hAnsi="Times New Roman" w:cs="Times New Roman"/>
          <w:sz w:val="24"/>
          <w:szCs w:val="24"/>
        </w:rPr>
      </w:pPr>
      <w:r w:rsidRPr="007D426E">
        <w:rPr>
          <w:rFonts w:ascii="Times New Roman" w:hAnsi="Times New Roman" w:cs="Times New Roman"/>
          <w:sz w:val="24"/>
          <w:szCs w:val="24"/>
        </w:rPr>
        <w:t>da</w:t>
      </w:r>
      <w:r w:rsidR="000C54E6" w:rsidRPr="007D426E">
        <w:rPr>
          <w:rFonts w:ascii="Times New Roman" w:hAnsi="Times New Roman" w:cs="Times New Roman"/>
          <w:sz w:val="24"/>
          <w:szCs w:val="24"/>
        </w:rPr>
        <w:t xml:space="preserve"> je projekt u skladu s načelom “ne nanosi bitnu štetu”</w:t>
      </w:r>
      <w:r w:rsidRPr="007D426E">
        <w:rPr>
          <w:rFonts w:ascii="Times New Roman" w:hAnsi="Times New Roman" w:cs="Times New Roman"/>
          <w:sz w:val="24"/>
          <w:szCs w:val="24"/>
        </w:rPr>
        <w:t xml:space="preserve"> (DNSH) što znači da se ne podupiru i ne obavljaju gospodarske djelatnosti kojima se nanosi bitna šteta bilo kojem od okolišnih ciljeva, u smislu članka 17. Uredbe (EU) 2020/852</w:t>
      </w:r>
      <w:r w:rsidR="00E42BFB" w:rsidRPr="007D426E">
        <w:rPr>
          <w:rFonts w:ascii="Times New Roman" w:hAnsi="Times New Roman" w:cs="Times New Roman"/>
          <w:sz w:val="24"/>
          <w:szCs w:val="24"/>
        </w:rPr>
        <w:t>;</w:t>
      </w:r>
    </w:p>
    <w:p w14:paraId="2D4EA3FC" w14:textId="3771BF57" w:rsidR="00E42BFB" w:rsidRPr="007D426E" w:rsidRDefault="00E42BFB" w:rsidP="00BD2BFF">
      <w:pPr>
        <w:pStyle w:val="ListParagraph"/>
        <w:numPr>
          <w:ilvl w:val="0"/>
          <w:numId w:val="28"/>
        </w:numPr>
        <w:spacing w:after="120" w:line="240" w:lineRule="auto"/>
        <w:ind w:left="357" w:hanging="357"/>
        <w:contextualSpacing w:val="0"/>
        <w:jc w:val="both"/>
        <w:rPr>
          <w:rFonts w:ascii="Times New Roman" w:hAnsi="Times New Roman" w:cs="Times New Roman"/>
          <w:sz w:val="24"/>
          <w:szCs w:val="24"/>
        </w:rPr>
      </w:pPr>
      <w:r w:rsidRPr="007D426E">
        <w:rPr>
          <w:rFonts w:ascii="Times New Roman" w:hAnsi="Times New Roman" w:cs="Times New Roman"/>
          <w:sz w:val="24"/>
          <w:szCs w:val="24"/>
        </w:rPr>
        <w:t>da je Projekt u skladu s horizontalnim politikama EU o održivome razvoju, ravnopravnosti spolova i nediskriminaciji, tj. projekt mora barem biti neutralan u odnosu na njih;</w:t>
      </w:r>
    </w:p>
    <w:p w14:paraId="22BECDD9" w14:textId="06733D7B" w:rsidR="00E42BFB" w:rsidRPr="007D426E" w:rsidRDefault="00E42BFB" w:rsidP="00BD2BFF">
      <w:pPr>
        <w:pStyle w:val="ListParagraph"/>
        <w:numPr>
          <w:ilvl w:val="0"/>
          <w:numId w:val="28"/>
        </w:numPr>
        <w:spacing w:after="120" w:line="240" w:lineRule="auto"/>
        <w:ind w:left="357" w:hanging="357"/>
        <w:contextualSpacing w:val="0"/>
        <w:jc w:val="both"/>
        <w:rPr>
          <w:rFonts w:ascii="Times New Roman" w:hAnsi="Times New Roman" w:cs="Times New Roman"/>
          <w:sz w:val="24"/>
          <w:szCs w:val="24"/>
        </w:rPr>
      </w:pPr>
      <w:r w:rsidRPr="007D426E">
        <w:rPr>
          <w:rFonts w:ascii="Times New Roman" w:hAnsi="Times New Roman" w:cs="Times New Roman"/>
          <w:sz w:val="24"/>
          <w:szCs w:val="24"/>
        </w:rPr>
        <w:t>da je Projekt spreman za početak provedbe aktivnosti projekta i njihov završetak u skladu s planom aktivnosti navedenim u Prijavnom obrascu i zadanim vremenskim okvirima za provedbu projekta definiranim u ovom Pozivu</w:t>
      </w:r>
      <w:r w:rsidR="00A85447" w:rsidRPr="007D426E">
        <w:rPr>
          <w:rFonts w:ascii="Times New Roman" w:hAnsi="Times New Roman" w:cs="Times New Roman"/>
          <w:sz w:val="24"/>
          <w:szCs w:val="24"/>
        </w:rPr>
        <w:t>;</w:t>
      </w:r>
    </w:p>
    <w:p w14:paraId="150AD371" w14:textId="1BBA57BB" w:rsidR="00BB6A2A" w:rsidRPr="007D426E" w:rsidRDefault="00BB6A2A" w:rsidP="00AC4986">
      <w:pPr>
        <w:pStyle w:val="ListParagraph"/>
        <w:numPr>
          <w:ilvl w:val="0"/>
          <w:numId w:val="28"/>
        </w:numPr>
        <w:spacing w:after="120" w:line="240" w:lineRule="auto"/>
        <w:ind w:left="357" w:hanging="357"/>
        <w:contextualSpacing w:val="0"/>
        <w:jc w:val="both"/>
        <w:rPr>
          <w:rFonts w:ascii="Times New Roman" w:eastAsia="Times New Roman" w:hAnsi="Times New Roman" w:cs="Times New Roman"/>
          <w:sz w:val="24"/>
          <w:szCs w:val="24"/>
        </w:rPr>
      </w:pPr>
      <w:r w:rsidRPr="007D426E">
        <w:rPr>
          <w:rFonts w:ascii="Times New Roman" w:eastAsia="Times New Roman" w:hAnsi="Times New Roman" w:cs="Times New Roman"/>
          <w:sz w:val="24"/>
          <w:szCs w:val="24"/>
        </w:rPr>
        <w:t xml:space="preserve">da će se rezultati ulaganja MSP-a zadržati na mjestu ulaganja najmanje 3 (tri) godine nakon završetka </w:t>
      </w:r>
      <w:r w:rsidRPr="007D426E">
        <w:rPr>
          <w:rFonts w:ascii="Times New Roman" w:hAnsi="Times New Roman" w:cs="Times New Roman"/>
          <w:sz w:val="24"/>
          <w:szCs w:val="24"/>
        </w:rPr>
        <w:t>projekta</w:t>
      </w:r>
      <w:r w:rsidR="002E51C8" w:rsidRPr="007D426E">
        <w:rPr>
          <w:rFonts w:ascii="Times New Roman" w:eastAsia="Times New Roman" w:hAnsi="Times New Roman" w:cs="Times New Roman"/>
          <w:sz w:val="24"/>
          <w:szCs w:val="24"/>
        </w:rPr>
        <w:t>;</w:t>
      </w:r>
    </w:p>
    <w:p w14:paraId="523AB481" w14:textId="38D9A9E9" w:rsidR="009B38C9" w:rsidRPr="007D426E" w:rsidRDefault="009B38C9" w:rsidP="009B38C9">
      <w:pPr>
        <w:pStyle w:val="ListParagraph"/>
        <w:numPr>
          <w:ilvl w:val="0"/>
          <w:numId w:val="28"/>
        </w:numPr>
        <w:spacing w:after="120" w:line="240" w:lineRule="auto"/>
        <w:jc w:val="both"/>
        <w:rPr>
          <w:rFonts w:ascii="Times New Roman" w:eastAsia="Times New Roman" w:hAnsi="Times New Roman" w:cs="Times New Roman"/>
          <w:sz w:val="24"/>
          <w:szCs w:val="24"/>
        </w:rPr>
      </w:pPr>
      <w:r w:rsidRPr="007D426E">
        <w:rPr>
          <w:rFonts w:ascii="Times New Roman" w:eastAsia="Times New Roman" w:hAnsi="Times New Roman" w:cs="Times New Roman"/>
          <w:sz w:val="24"/>
          <w:szCs w:val="24"/>
        </w:rPr>
        <w:t xml:space="preserve">da je iznos traženih bespovratnih sredstava </w:t>
      </w:r>
      <w:r w:rsidRPr="007D426E">
        <w:rPr>
          <w:rFonts w:ascii="Times New Roman" w:hAnsi="Times New Roman" w:cs="Times New Roman"/>
          <w:sz w:val="24"/>
          <w:szCs w:val="24"/>
        </w:rPr>
        <w:t>u okviru propisanog najmanjeg i najvećeg dopuštenog iznosa bespovratnih sredstava za financiranje prihvatljivih izdataka koji se mogu dodijeliti temeljem ovog Poziva</w:t>
      </w:r>
      <w:r w:rsidR="00BD2BFF" w:rsidRPr="007D426E">
        <w:rPr>
          <w:rFonts w:ascii="Times New Roman" w:hAnsi="Times New Roman" w:cs="Times New Roman"/>
          <w:sz w:val="24"/>
          <w:szCs w:val="24"/>
        </w:rPr>
        <w:t>.</w:t>
      </w:r>
    </w:p>
    <w:p w14:paraId="06E4B2F8" w14:textId="77777777" w:rsidR="005D7729" w:rsidRPr="007D426E" w:rsidRDefault="005D7729" w:rsidP="00BD2BFF">
      <w:pPr>
        <w:pStyle w:val="ListParagraph"/>
        <w:spacing w:after="0" w:line="240" w:lineRule="auto"/>
        <w:ind w:left="360"/>
        <w:jc w:val="both"/>
        <w:rPr>
          <w:rFonts w:ascii="Times New Roman" w:eastAsia="Times New Roman" w:hAnsi="Times New Roman" w:cs="Times New Roman"/>
          <w:sz w:val="24"/>
          <w:szCs w:val="24"/>
        </w:rPr>
      </w:pPr>
    </w:p>
    <w:p w14:paraId="37055383" w14:textId="622240F5" w:rsidR="000942E6" w:rsidRPr="007D426E" w:rsidRDefault="00932426" w:rsidP="00404D44">
      <w:pPr>
        <w:tabs>
          <w:tab w:val="left" w:pos="1257"/>
        </w:tabs>
        <w:spacing w:after="0" w:line="240" w:lineRule="auto"/>
        <w:jc w:val="both"/>
        <w:rPr>
          <w:rFonts w:ascii="Times New Roman" w:hAnsi="Times New Roman" w:cs="Times New Roman"/>
          <w:b/>
          <w:sz w:val="24"/>
          <w:szCs w:val="24"/>
        </w:rPr>
      </w:pPr>
      <w:r w:rsidRPr="007D426E">
        <w:rPr>
          <w:rFonts w:ascii="Times New Roman" w:hAnsi="Times New Roman" w:cs="Times New Roman"/>
          <w:b/>
          <w:sz w:val="24"/>
          <w:szCs w:val="24"/>
        </w:rPr>
        <w:t xml:space="preserve">Pod materijalnom i kaznenom odgovornošću, u svoje ime i u ime </w:t>
      </w:r>
      <w:r w:rsidR="00404D44" w:rsidRPr="007D426E">
        <w:rPr>
          <w:rFonts w:ascii="Times New Roman" w:hAnsi="Times New Roman" w:cs="Times New Roman"/>
          <w:b/>
          <w:sz w:val="24"/>
          <w:szCs w:val="24"/>
        </w:rPr>
        <w:t>P</w:t>
      </w:r>
      <w:r w:rsidRPr="007D426E">
        <w:rPr>
          <w:rFonts w:ascii="Times New Roman" w:hAnsi="Times New Roman" w:cs="Times New Roman"/>
          <w:b/>
          <w:sz w:val="24"/>
          <w:szCs w:val="24"/>
        </w:rPr>
        <w:t xml:space="preserve">rijavitelja potvrđujem da sam kao </w:t>
      </w:r>
      <w:r w:rsidR="00404D44" w:rsidRPr="007D426E">
        <w:rPr>
          <w:rFonts w:ascii="Times New Roman" w:hAnsi="Times New Roman" w:cs="Times New Roman"/>
          <w:b/>
          <w:sz w:val="24"/>
          <w:szCs w:val="24"/>
        </w:rPr>
        <w:t>P</w:t>
      </w:r>
      <w:r w:rsidRPr="007D426E">
        <w:rPr>
          <w:rFonts w:ascii="Times New Roman" w:hAnsi="Times New Roman" w:cs="Times New Roman"/>
          <w:b/>
          <w:sz w:val="24"/>
          <w:szCs w:val="24"/>
        </w:rPr>
        <w:t xml:space="preserve">rijavitelj i kao osoba po zakonu ovlaštena za zastupanje </w:t>
      </w:r>
      <w:r w:rsidR="00404D44" w:rsidRPr="007D426E">
        <w:rPr>
          <w:rFonts w:ascii="Times New Roman" w:hAnsi="Times New Roman" w:cs="Times New Roman"/>
          <w:b/>
          <w:sz w:val="24"/>
          <w:szCs w:val="24"/>
        </w:rPr>
        <w:t>P</w:t>
      </w:r>
      <w:r w:rsidRPr="007D426E">
        <w:rPr>
          <w:rFonts w:ascii="Times New Roman" w:hAnsi="Times New Roman" w:cs="Times New Roman"/>
          <w:b/>
          <w:sz w:val="24"/>
          <w:szCs w:val="24"/>
        </w:rPr>
        <w:t>rijavitelja svjestan da će se u slučaju davanja lažne izjave ili lažnih podataka primijeniti odgovarajuće mjere.</w:t>
      </w:r>
    </w:p>
    <w:p w14:paraId="56AC2E79" w14:textId="77777777" w:rsidR="00404D44" w:rsidRPr="007D426E" w:rsidRDefault="00404D44" w:rsidP="00404D44">
      <w:pPr>
        <w:tabs>
          <w:tab w:val="left" w:pos="1257"/>
        </w:tabs>
        <w:spacing w:after="0" w:line="240" w:lineRule="auto"/>
        <w:jc w:val="both"/>
        <w:rPr>
          <w:rFonts w:ascii="Times New Roman" w:eastAsia="Times New Roman" w:hAnsi="Times New Roman" w:cs="Times New Roman"/>
          <w:sz w:val="24"/>
          <w:szCs w:val="24"/>
        </w:rPr>
      </w:pPr>
    </w:p>
    <w:p w14:paraId="54216A71" w14:textId="77777777" w:rsidR="00404D44" w:rsidRPr="007D426E" w:rsidRDefault="00404D44"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6261A354" w14:textId="04131FEB" w:rsidR="000942E6" w:rsidRPr="007D426E" w:rsidRDefault="000942E6"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r w:rsidRPr="007D426E">
        <w:rPr>
          <w:rFonts w:ascii="Times New Roman" w:eastAsia="Times New Roman" w:hAnsi="Times New Roman" w:cs="Times New Roman"/>
          <w:sz w:val="24"/>
          <w:szCs w:val="24"/>
        </w:rPr>
        <w:t xml:space="preserve">U </w:t>
      </w:r>
      <w:r w:rsidR="00404D44" w:rsidRPr="007D426E">
        <w:rPr>
          <w:rFonts w:ascii="Times New Roman" w:eastAsia="Times New Roman" w:hAnsi="Times New Roman" w:cs="Times New Roman"/>
          <w:sz w:val="24"/>
          <w:szCs w:val="24"/>
          <w:u w:val="single"/>
        </w:rPr>
        <w:t xml:space="preserve">______________________  </w:t>
      </w:r>
      <w:r w:rsidR="00404D44" w:rsidRPr="007D426E">
        <w:rPr>
          <w:rFonts w:ascii="Times New Roman" w:eastAsia="Times New Roman" w:hAnsi="Times New Roman" w:cs="Times New Roman"/>
          <w:sz w:val="24"/>
          <w:szCs w:val="24"/>
        </w:rPr>
        <w:t xml:space="preserve"> , </w:t>
      </w:r>
      <w:r w:rsidRPr="007D426E">
        <w:rPr>
          <w:rFonts w:ascii="Times New Roman" w:eastAsia="Times New Roman" w:hAnsi="Times New Roman" w:cs="Times New Roman"/>
          <w:sz w:val="24"/>
          <w:szCs w:val="24"/>
        </w:rPr>
        <w:t xml:space="preserve">dana  </w:t>
      </w:r>
      <w:r w:rsidR="00404D44" w:rsidRPr="007D426E">
        <w:rPr>
          <w:rFonts w:ascii="Times New Roman" w:eastAsia="Times New Roman" w:hAnsi="Times New Roman" w:cs="Times New Roman"/>
          <w:sz w:val="24"/>
          <w:szCs w:val="24"/>
          <w:u w:val="single"/>
        </w:rPr>
        <w:t>_____________ ________</w:t>
      </w:r>
      <w:r w:rsidR="00404D44" w:rsidRPr="007D426E">
        <w:rPr>
          <w:rFonts w:ascii="Times New Roman" w:eastAsia="Times New Roman" w:hAnsi="Times New Roman" w:cs="Times New Roman"/>
          <w:sz w:val="24"/>
          <w:szCs w:val="24"/>
        </w:rPr>
        <w:t xml:space="preserve"> </w:t>
      </w:r>
      <w:r w:rsidRPr="007D426E">
        <w:rPr>
          <w:rFonts w:ascii="Times New Roman" w:eastAsia="Times New Roman" w:hAnsi="Times New Roman" w:cs="Times New Roman"/>
          <w:sz w:val="24"/>
          <w:szCs w:val="24"/>
        </w:rPr>
        <w:t>godine.</w:t>
      </w:r>
    </w:p>
    <w:p w14:paraId="513C42B2" w14:textId="436117FD" w:rsidR="006F25E6" w:rsidRPr="007D426E" w:rsidRDefault="006F25E6"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6716AF39" w14:textId="77777777" w:rsidR="00404D44" w:rsidRPr="007D426E" w:rsidRDefault="00404D44"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56C3A614" w14:textId="61A76C16" w:rsidR="000942E6" w:rsidRPr="007D426E" w:rsidRDefault="00404D44"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r w:rsidRPr="007D426E">
        <w:rPr>
          <w:rFonts w:ascii="Times New Roman" w:eastAsia="Times New Roman" w:hAnsi="Times New Roman" w:cs="Times New Roman"/>
          <w:sz w:val="24"/>
          <w:szCs w:val="24"/>
        </w:rPr>
        <w:t>Ime i prezime:</w:t>
      </w:r>
      <w:r w:rsidRPr="007D426E">
        <w:rPr>
          <w:rFonts w:ascii="Times New Roman" w:eastAsia="Times New Roman" w:hAnsi="Times New Roman" w:cs="Times New Roman"/>
          <w:sz w:val="24"/>
          <w:szCs w:val="24"/>
        </w:rPr>
        <w:tab/>
      </w:r>
      <w:r w:rsidRPr="007D426E">
        <w:rPr>
          <w:rFonts w:ascii="Times New Roman" w:eastAsia="Times New Roman" w:hAnsi="Times New Roman" w:cs="Times New Roman"/>
          <w:sz w:val="24"/>
          <w:szCs w:val="24"/>
        </w:rPr>
        <w:tab/>
        <w:t>___________________________________</w:t>
      </w:r>
    </w:p>
    <w:p w14:paraId="58FB7E05" w14:textId="77777777" w:rsidR="00404D44" w:rsidRPr="007D426E" w:rsidRDefault="00404D44"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2AC741EE" w14:textId="740BE46A" w:rsidR="000942E6" w:rsidRPr="007D426E" w:rsidRDefault="000942E6"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r w:rsidRPr="007D426E">
        <w:rPr>
          <w:rFonts w:ascii="Times New Roman" w:eastAsia="Times New Roman" w:hAnsi="Times New Roman" w:cs="Times New Roman"/>
          <w:sz w:val="24"/>
          <w:szCs w:val="24"/>
        </w:rPr>
        <w:t>Funkcija</w:t>
      </w:r>
      <w:r w:rsidR="006F25E6" w:rsidRPr="007D426E">
        <w:rPr>
          <w:rFonts w:ascii="Times New Roman" w:eastAsia="Times New Roman" w:hAnsi="Times New Roman" w:cs="Times New Roman"/>
          <w:sz w:val="24"/>
          <w:szCs w:val="24"/>
        </w:rPr>
        <w:t>:</w:t>
      </w:r>
      <w:r w:rsidRPr="007D426E">
        <w:rPr>
          <w:rFonts w:ascii="Times New Roman" w:eastAsia="Times New Roman" w:hAnsi="Times New Roman" w:cs="Times New Roman"/>
          <w:sz w:val="24"/>
          <w:szCs w:val="24"/>
        </w:rPr>
        <w:t xml:space="preserve"> </w:t>
      </w:r>
      <w:r w:rsidR="00404D44" w:rsidRPr="007D426E">
        <w:rPr>
          <w:rFonts w:ascii="Times New Roman" w:eastAsia="Times New Roman" w:hAnsi="Times New Roman" w:cs="Times New Roman"/>
          <w:sz w:val="24"/>
          <w:szCs w:val="24"/>
        </w:rPr>
        <w:tab/>
      </w:r>
      <w:r w:rsidR="00404D44" w:rsidRPr="007D426E">
        <w:rPr>
          <w:rFonts w:ascii="Times New Roman" w:eastAsia="Times New Roman" w:hAnsi="Times New Roman" w:cs="Times New Roman"/>
          <w:sz w:val="24"/>
          <w:szCs w:val="24"/>
        </w:rPr>
        <w:tab/>
      </w:r>
      <w:r w:rsidR="00404D44" w:rsidRPr="007D426E">
        <w:rPr>
          <w:rFonts w:ascii="Times New Roman" w:eastAsia="Times New Roman" w:hAnsi="Times New Roman" w:cs="Times New Roman"/>
          <w:sz w:val="24"/>
          <w:szCs w:val="24"/>
        </w:rPr>
        <w:tab/>
        <w:t>___________________________________</w:t>
      </w:r>
    </w:p>
    <w:p w14:paraId="35C79282" w14:textId="77777777" w:rsidR="00404D44" w:rsidRPr="007D426E" w:rsidRDefault="00404D44"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1DD150B3" w14:textId="1398448D" w:rsidR="00404D44" w:rsidRPr="007D426E" w:rsidRDefault="000942E6"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r w:rsidRPr="007D426E">
        <w:rPr>
          <w:rFonts w:ascii="Times New Roman" w:eastAsia="Times New Roman" w:hAnsi="Times New Roman" w:cs="Times New Roman"/>
          <w:sz w:val="24"/>
          <w:szCs w:val="24"/>
        </w:rPr>
        <w:t>Potpis</w:t>
      </w:r>
      <w:r w:rsidR="00404D44" w:rsidRPr="007D426E">
        <w:rPr>
          <w:rFonts w:ascii="Times New Roman" w:eastAsia="Times New Roman" w:hAnsi="Times New Roman" w:cs="Times New Roman"/>
          <w:sz w:val="24"/>
          <w:szCs w:val="24"/>
        </w:rPr>
        <w:t xml:space="preserve"> i pečat</w:t>
      </w:r>
      <w:r w:rsidR="006F25E6" w:rsidRPr="007D426E">
        <w:rPr>
          <w:rFonts w:ascii="Times New Roman" w:eastAsia="Times New Roman" w:hAnsi="Times New Roman" w:cs="Times New Roman"/>
          <w:sz w:val="24"/>
          <w:szCs w:val="24"/>
        </w:rPr>
        <w:t>:</w:t>
      </w:r>
      <w:r w:rsidRPr="007D426E">
        <w:rPr>
          <w:rFonts w:ascii="Times New Roman" w:eastAsia="Times New Roman" w:hAnsi="Times New Roman" w:cs="Times New Roman"/>
          <w:sz w:val="24"/>
          <w:szCs w:val="24"/>
        </w:rPr>
        <w:t xml:space="preserve"> </w:t>
      </w:r>
      <w:r w:rsidR="00404D44" w:rsidRPr="007D426E">
        <w:rPr>
          <w:rFonts w:ascii="Times New Roman" w:eastAsia="Times New Roman" w:hAnsi="Times New Roman" w:cs="Times New Roman"/>
          <w:sz w:val="24"/>
          <w:szCs w:val="24"/>
        </w:rPr>
        <w:tab/>
      </w:r>
      <w:r w:rsidR="00404D44" w:rsidRPr="007D426E">
        <w:rPr>
          <w:rFonts w:ascii="Times New Roman" w:eastAsia="Times New Roman" w:hAnsi="Times New Roman" w:cs="Times New Roman"/>
          <w:sz w:val="24"/>
          <w:szCs w:val="24"/>
        </w:rPr>
        <w:tab/>
      </w:r>
      <w:r w:rsidR="00404D44" w:rsidRPr="007D426E">
        <w:rPr>
          <w:rFonts w:ascii="Times New Roman" w:eastAsia="Times New Roman" w:hAnsi="Times New Roman" w:cs="Times New Roman"/>
          <w:sz w:val="24"/>
          <w:szCs w:val="24"/>
        </w:rPr>
        <w:tab/>
      </w:r>
    </w:p>
    <w:sectPr w:rsidR="00404D44" w:rsidRPr="007D426E" w:rsidSect="00B661E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BC8BD" w14:textId="77777777" w:rsidR="001251AA" w:rsidRDefault="001251AA" w:rsidP="00EC4A16">
      <w:pPr>
        <w:spacing w:after="0" w:line="240" w:lineRule="auto"/>
      </w:pPr>
      <w:r>
        <w:separator/>
      </w:r>
    </w:p>
  </w:endnote>
  <w:endnote w:type="continuationSeparator" w:id="0">
    <w:p w14:paraId="10E3C4F3" w14:textId="77777777" w:rsidR="001251AA" w:rsidRDefault="001251AA" w:rsidP="00EC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66C4E" w14:textId="77777777" w:rsidR="00303C20" w:rsidRDefault="00303C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627B0" w14:textId="1C9AD0B9" w:rsidR="00731937" w:rsidRPr="00731937" w:rsidRDefault="00731937" w:rsidP="00731937">
    <w:pPr>
      <w:pStyle w:val="Footer"/>
      <w:pBdr>
        <w:top w:val="single" w:sz="4" w:space="1" w:color="auto"/>
      </w:pBdr>
      <w:tabs>
        <w:tab w:val="right" w:pos="10080"/>
      </w:tabs>
      <w:jc w:val="center"/>
      <w:rPr>
        <w:rFonts w:ascii="Times New Roman" w:hAnsi="Times New Roman" w:cs="Times New Roman"/>
        <w:sz w:val="12"/>
        <w:szCs w:val="12"/>
      </w:rPr>
    </w:pPr>
    <w:r w:rsidRPr="00EB7154">
      <w:rPr>
        <w:rFonts w:ascii="Times New Roman" w:hAnsi="Times New Roman" w:cs="Times New Roman"/>
        <w:sz w:val="20"/>
        <w:szCs w:val="20"/>
      </w:rPr>
      <w:t xml:space="preserve">Stranica </w:t>
    </w:r>
    <w:r w:rsidRPr="00EB7154">
      <w:rPr>
        <w:rFonts w:ascii="Times New Roman" w:hAnsi="Times New Roman" w:cs="Times New Roman"/>
        <w:sz w:val="20"/>
        <w:szCs w:val="20"/>
      </w:rPr>
      <w:fldChar w:fldCharType="begin"/>
    </w:r>
    <w:r w:rsidRPr="00EB7154">
      <w:rPr>
        <w:rFonts w:ascii="Times New Roman" w:hAnsi="Times New Roman" w:cs="Times New Roman"/>
        <w:sz w:val="20"/>
        <w:szCs w:val="20"/>
      </w:rPr>
      <w:instrText xml:space="preserve"> PAGE </w:instrText>
    </w:r>
    <w:r w:rsidRPr="00EB7154">
      <w:rPr>
        <w:rFonts w:ascii="Times New Roman" w:hAnsi="Times New Roman" w:cs="Times New Roman"/>
        <w:sz w:val="20"/>
        <w:szCs w:val="20"/>
      </w:rPr>
      <w:fldChar w:fldCharType="separate"/>
    </w:r>
    <w:r w:rsidR="00453FF6">
      <w:rPr>
        <w:rFonts w:ascii="Times New Roman" w:hAnsi="Times New Roman" w:cs="Times New Roman"/>
        <w:noProof/>
        <w:sz w:val="20"/>
        <w:szCs w:val="20"/>
      </w:rPr>
      <w:t>1</w:t>
    </w:r>
    <w:r w:rsidRPr="00EB7154">
      <w:rPr>
        <w:rFonts w:ascii="Times New Roman" w:hAnsi="Times New Roman" w:cs="Times New Roman"/>
        <w:sz w:val="20"/>
        <w:szCs w:val="20"/>
      </w:rPr>
      <w:fldChar w:fldCharType="end"/>
    </w:r>
    <w:r>
      <w:rPr>
        <w:rFonts w:ascii="Times New Roman" w:hAnsi="Times New Roman" w:cs="Times New Roman"/>
        <w:sz w:val="20"/>
        <w:szCs w:val="20"/>
      </w:rPr>
      <w:t xml:space="preserve"> od</w:t>
    </w:r>
    <w:r w:rsidRPr="00EB7154">
      <w:rPr>
        <w:rFonts w:ascii="Times New Roman" w:hAnsi="Times New Roman" w:cs="Times New Roman"/>
        <w:sz w:val="20"/>
        <w:szCs w:val="20"/>
      </w:rPr>
      <w:t xml:space="preserve"> </w:t>
    </w:r>
    <w:r w:rsidRPr="00EB7154">
      <w:rPr>
        <w:rFonts w:ascii="Times New Roman" w:hAnsi="Times New Roman" w:cs="Times New Roman"/>
        <w:sz w:val="20"/>
        <w:szCs w:val="20"/>
      </w:rPr>
      <w:fldChar w:fldCharType="begin"/>
    </w:r>
    <w:r w:rsidRPr="00EB7154">
      <w:rPr>
        <w:rFonts w:ascii="Times New Roman" w:hAnsi="Times New Roman" w:cs="Times New Roman"/>
        <w:sz w:val="20"/>
        <w:szCs w:val="20"/>
      </w:rPr>
      <w:instrText xml:space="preserve"> NUMPAGES </w:instrText>
    </w:r>
    <w:r w:rsidRPr="00EB7154">
      <w:rPr>
        <w:rFonts w:ascii="Times New Roman" w:hAnsi="Times New Roman" w:cs="Times New Roman"/>
        <w:sz w:val="20"/>
        <w:szCs w:val="20"/>
      </w:rPr>
      <w:fldChar w:fldCharType="separate"/>
    </w:r>
    <w:r w:rsidR="00453FF6">
      <w:rPr>
        <w:rFonts w:ascii="Times New Roman" w:hAnsi="Times New Roman" w:cs="Times New Roman"/>
        <w:noProof/>
        <w:sz w:val="20"/>
        <w:szCs w:val="20"/>
      </w:rPr>
      <w:t>6</w:t>
    </w:r>
    <w:r w:rsidRPr="00EB7154">
      <w:rPr>
        <w:rFonts w:ascii="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F6594" w14:textId="77777777" w:rsidR="00303C20" w:rsidRDefault="00303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3AD24" w14:textId="77777777" w:rsidR="001251AA" w:rsidRDefault="001251AA" w:rsidP="00EC4A16">
      <w:pPr>
        <w:spacing w:after="0" w:line="240" w:lineRule="auto"/>
      </w:pPr>
      <w:r>
        <w:separator/>
      </w:r>
    </w:p>
  </w:footnote>
  <w:footnote w:type="continuationSeparator" w:id="0">
    <w:p w14:paraId="34BACFD0" w14:textId="77777777" w:rsidR="001251AA" w:rsidRDefault="001251AA" w:rsidP="00EC4A16">
      <w:pPr>
        <w:spacing w:after="0" w:line="240" w:lineRule="auto"/>
      </w:pPr>
      <w:r>
        <w:continuationSeparator/>
      </w:r>
    </w:p>
  </w:footnote>
  <w:footnote w:id="1">
    <w:p w14:paraId="35B7E006" w14:textId="5593CEFD" w:rsidR="00E72B31" w:rsidRPr="008A5EC9" w:rsidRDefault="00E72B31" w:rsidP="00E72B31">
      <w:pPr>
        <w:pStyle w:val="FootnoteText"/>
        <w:jc w:val="both"/>
        <w:rPr>
          <w:bCs/>
          <w:iCs/>
          <w:sz w:val="18"/>
          <w:szCs w:val="18"/>
        </w:rPr>
      </w:pPr>
      <w:r w:rsidRPr="00CD7C25">
        <w:rPr>
          <w:rStyle w:val="FootnoteReference"/>
          <w:rFonts w:eastAsia="Calibri"/>
          <w:sz w:val="16"/>
          <w:szCs w:val="16"/>
        </w:rPr>
        <w:footnoteRef/>
      </w:r>
      <w:bookmarkStart w:id="0" w:name="_Hlk61254812"/>
      <w:r w:rsidR="005F1995" w:rsidRPr="00CD7C25">
        <w:rPr>
          <w:bCs/>
          <w:iCs/>
          <w:sz w:val="16"/>
          <w:szCs w:val="16"/>
        </w:rPr>
        <w:t>Teško kršenje ugovora je kršenje ugovora u pogledu kojeg je nadležno tijelo izvršilo jednostrani raskid sukladno ugovoru o dodjeli bespovratnih sredstava, te je zatražen povrat cjelokupnog iznosa dodijeljenih sredstava, a radi se o sredstvima čiji povrat je po navedenoj osnovi zatražen u odnosu na bilo koji postupak dodjele bespovratnih sredstava iz bilo kojeg fonda EU</w:t>
      </w:r>
      <w:bookmarkEnd w:id="0"/>
      <w:r w:rsidR="005F1995" w:rsidRPr="00CD7C25">
        <w:rPr>
          <w:bCs/>
          <w:iCs/>
          <w:sz w:val="16"/>
          <w:szCs w:val="16"/>
        </w:rPr>
        <w:t>.</w:t>
      </w:r>
    </w:p>
  </w:footnote>
  <w:footnote w:id="2">
    <w:p w14:paraId="62141FEF" w14:textId="0C01FE5B" w:rsidR="009D75CE" w:rsidRDefault="009D75CE">
      <w:pPr>
        <w:pStyle w:val="FootnoteText"/>
      </w:pPr>
      <w:r>
        <w:rPr>
          <w:rStyle w:val="FootnoteReference"/>
        </w:rPr>
        <w:footnoteRef/>
      </w:r>
      <w:r>
        <w:t xml:space="preserve"> </w:t>
      </w:r>
      <w:r w:rsidRPr="0004239A">
        <w:rPr>
          <w:sz w:val="16"/>
          <w:szCs w:val="16"/>
        </w:rPr>
        <w:t>Općenito, radi se o situaciji u kojoj se dolazi u priliku svojom odlukom ili drugim djelovanjem pogodovati sebi ili sebi bliskim osobama, društvenim skupinama i organizacijama. Sukob interesa razmatra se i kroz članak 61. Uredbe (EU) br. 2018/1046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8003" w14:textId="77777777" w:rsidR="00303C20" w:rsidRDefault="00303C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ED97C" w14:textId="4CB5F85F" w:rsidR="00303C20" w:rsidRPr="00C20D46" w:rsidRDefault="00303C20" w:rsidP="00303C20">
    <w:pPr>
      <w:pStyle w:val="Header"/>
      <w:numPr>
        <w:ilvl w:val="0"/>
        <w:numId w:val="33"/>
      </w:numPr>
      <w:rPr>
        <w:rFonts w:ascii="Times New Roman" w:hAnsi="Times New Roman" w:cs="Times New Roman"/>
        <w:sz w:val="24"/>
        <w:szCs w:val="24"/>
        <w:highlight w:val="yellow"/>
        <w:lang w:val="en-GB"/>
      </w:rPr>
    </w:pPr>
    <w:proofErr w:type="spellStart"/>
    <w:r w:rsidRPr="00C20D46">
      <w:rPr>
        <w:rFonts w:ascii="Times New Roman" w:hAnsi="Times New Roman" w:cs="Times New Roman"/>
        <w:sz w:val="24"/>
        <w:szCs w:val="24"/>
        <w:highlight w:val="yellow"/>
        <w:lang w:val="en-GB"/>
      </w:rPr>
      <w:t>Izmjena</w:t>
    </w:r>
    <w:proofErr w:type="spellEnd"/>
    <w:r w:rsidRPr="00C20D46">
      <w:rPr>
        <w:rFonts w:ascii="Times New Roman" w:hAnsi="Times New Roman" w:cs="Times New Roman"/>
        <w:sz w:val="24"/>
        <w:szCs w:val="24"/>
        <w:highlight w:val="yellow"/>
        <w:lang w:val="en-GB"/>
      </w:rPr>
      <w:t xml:space="preserve"> </w:t>
    </w:r>
    <w:proofErr w:type="spellStart"/>
    <w:r w:rsidRPr="00C20D46">
      <w:rPr>
        <w:rFonts w:ascii="Times New Roman" w:hAnsi="Times New Roman" w:cs="Times New Roman"/>
        <w:sz w:val="24"/>
        <w:szCs w:val="24"/>
        <w:highlight w:val="yellow"/>
        <w:lang w:val="en-GB"/>
      </w:rPr>
      <w:t>Poziva</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B662C" w14:textId="77777777" w:rsidR="00303C20" w:rsidRDefault="00303C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bullet"/>
      <w:pStyle w:val="ListParagraph1"/>
      <w:lvlText w:val=""/>
      <w:lvlJc w:val="left"/>
      <w:pPr>
        <w:ind w:left="720" w:hanging="360"/>
      </w:pPr>
      <w:rPr>
        <w:rFonts w:ascii="Symbol" w:hAnsi="Symbol" w:hint="default"/>
      </w:rPr>
    </w:lvl>
    <w:lvl w:ilvl="1">
      <w:numFmt w:val="bullet"/>
      <w:lvlText w:val="-"/>
      <w:lvlJc w:val="left"/>
      <w:pPr>
        <w:ind w:left="1440" w:hanging="360"/>
      </w:pPr>
      <w:rPr>
        <w:rFonts w:ascii="Tahoma" w:eastAsia="Times New Roman" w:hAnsi="Tahoma" w:cs="Tahom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7E160D"/>
    <w:multiLevelType w:val="hybridMultilevel"/>
    <w:tmpl w:val="51BE52D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28A7A12"/>
    <w:multiLevelType w:val="hybridMultilevel"/>
    <w:tmpl w:val="A5DEE72A"/>
    <w:lvl w:ilvl="0" w:tplc="57C69A3A">
      <w:start w:val="1"/>
      <w:numFmt w:val="decimal"/>
      <w:lvlText w:val="%1."/>
      <w:lvlJc w:val="left"/>
      <w:pPr>
        <w:tabs>
          <w:tab w:val="num" w:pos="360"/>
        </w:tabs>
        <w:ind w:left="360" w:hanging="360"/>
      </w:pPr>
      <w:rPr>
        <w:rFonts w:hint="default"/>
        <w:b w:val="0"/>
        <w:i w:val="0"/>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44D5DBE"/>
    <w:multiLevelType w:val="hybridMultilevel"/>
    <w:tmpl w:val="B3067FB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E33A01"/>
    <w:multiLevelType w:val="hybridMultilevel"/>
    <w:tmpl w:val="56D232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20940EF"/>
    <w:multiLevelType w:val="hybridMultilevel"/>
    <w:tmpl w:val="9B9C18E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341B3912"/>
    <w:multiLevelType w:val="hybridMultilevel"/>
    <w:tmpl w:val="2F2E77FA"/>
    <w:lvl w:ilvl="0" w:tplc="041A0001">
      <w:start w:val="1"/>
      <w:numFmt w:val="bullet"/>
      <w:lvlText w:val=""/>
      <w:lvlJc w:val="left"/>
      <w:pPr>
        <w:ind w:left="1230" w:hanging="360"/>
      </w:pPr>
      <w:rPr>
        <w:rFonts w:ascii="Symbol" w:hAnsi="Symbol" w:hint="default"/>
      </w:rPr>
    </w:lvl>
    <w:lvl w:ilvl="1" w:tplc="041A0003" w:tentative="1">
      <w:start w:val="1"/>
      <w:numFmt w:val="bullet"/>
      <w:lvlText w:val="o"/>
      <w:lvlJc w:val="left"/>
      <w:pPr>
        <w:ind w:left="1950" w:hanging="360"/>
      </w:pPr>
      <w:rPr>
        <w:rFonts w:ascii="Courier New" w:hAnsi="Courier New" w:cs="Courier New" w:hint="default"/>
      </w:rPr>
    </w:lvl>
    <w:lvl w:ilvl="2" w:tplc="041A0005" w:tentative="1">
      <w:start w:val="1"/>
      <w:numFmt w:val="bullet"/>
      <w:lvlText w:val=""/>
      <w:lvlJc w:val="left"/>
      <w:pPr>
        <w:ind w:left="2670" w:hanging="360"/>
      </w:pPr>
      <w:rPr>
        <w:rFonts w:ascii="Wingdings" w:hAnsi="Wingdings" w:hint="default"/>
      </w:rPr>
    </w:lvl>
    <w:lvl w:ilvl="3" w:tplc="041A0001" w:tentative="1">
      <w:start w:val="1"/>
      <w:numFmt w:val="bullet"/>
      <w:lvlText w:val=""/>
      <w:lvlJc w:val="left"/>
      <w:pPr>
        <w:ind w:left="3390" w:hanging="360"/>
      </w:pPr>
      <w:rPr>
        <w:rFonts w:ascii="Symbol" w:hAnsi="Symbol" w:hint="default"/>
      </w:rPr>
    </w:lvl>
    <w:lvl w:ilvl="4" w:tplc="041A0003" w:tentative="1">
      <w:start w:val="1"/>
      <w:numFmt w:val="bullet"/>
      <w:lvlText w:val="o"/>
      <w:lvlJc w:val="left"/>
      <w:pPr>
        <w:ind w:left="4110" w:hanging="360"/>
      </w:pPr>
      <w:rPr>
        <w:rFonts w:ascii="Courier New" w:hAnsi="Courier New" w:cs="Courier New" w:hint="default"/>
      </w:rPr>
    </w:lvl>
    <w:lvl w:ilvl="5" w:tplc="041A0005" w:tentative="1">
      <w:start w:val="1"/>
      <w:numFmt w:val="bullet"/>
      <w:lvlText w:val=""/>
      <w:lvlJc w:val="left"/>
      <w:pPr>
        <w:ind w:left="4830" w:hanging="360"/>
      </w:pPr>
      <w:rPr>
        <w:rFonts w:ascii="Wingdings" w:hAnsi="Wingdings" w:hint="default"/>
      </w:rPr>
    </w:lvl>
    <w:lvl w:ilvl="6" w:tplc="041A0001" w:tentative="1">
      <w:start w:val="1"/>
      <w:numFmt w:val="bullet"/>
      <w:lvlText w:val=""/>
      <w:lvlJc w:val="left"/>
      <w:pPr>
        <w:ind w:left="5550" w:hanging="360"/>
      </w:pPr>
      <w:rPr>
        <w:rFonts w:ascii="Symbol" w:hAnsi="Symbol" w:hint="default"/>
      </w:rPr>
    </w:lvl>
    <w:lvl w:ilvl="7" w:tplc="041A0003" w:tentative="1">
      <w:start w:val="1"/>
      <w:numFmt w:val="bullet"/>
      <w:lvlText w:val="o"/>
      <w:lvlJc w:val="left"/>
      <w:pPr>
        <w:ind w:left="6270" w:hanging="360"/>
      </w:pPr>
      <w:rPr>
        <w:rFonts w:ascii="Courier New" w:hAnsi="Courier New" w:cs="Courier New" w:hint="default"/>
      </w:rPr>
    </w:lvl>
    <w:lvl w:ilvl="8" w:tplc="041A0005" w:tentative="1">
      <w:start w:val="1"/>
      <w:numFmt w:val="bullet"/>
      <w:lvlText w:val=""/>
      <w:lvlJc w:val="left"/>
      <w:pPr>
        <w:ind w:left="6990" w:hanging="360"/>
      </w:pPr>
      <w:rPr>
        <w:rFonts w:ascii="Wingdings" w:hAnsi="Wingdings" w:hint="default"/>
      </w:rPr>
    </w:lvl>
  </w:abstractNum>
  <w:abstractNum w:abstractNumId="7" w15:restartNumberingAfterBreak="0">
    <w:nsid w:val="3CAD7A97"/>
    <w:multiLevelType w:val="hybridMultilevel"/>
    <w:tmpl w:val="A1E0AD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1A067F2"/>
    <w:multiLevelType w:val="hybridMultilevel"/>
    <w:tmpl w:val="0A800F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50626F1"/>
    <w:multiLevelType w:val="hybridMultilevel"/>
    <w:tmpl w:val="77B613F4"/>
    <w:lvl w:ilvl="0" w:tplc="F9F28660">
      <w:start w:val="3"/>
      <w:numFmt w:val="bullet"/>
      <w:lvlText w:val="-"/>
      <w:lvlJc w:val="left"/>
      <w:pPr>
        <w:ind w:left="405" w:hanging="360"/>
      </w:pPr>
      <w:rPr>
        <w:rFonts w:ascii="Times New Roman" w:eastAsiaTheme="minorEastAsia" w:hAnsi="Times New Roman" w:cs="Times New Roman"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10" w15:restartNumberingAfterBreak="0">
    <w:nsid w:val="4B704678"/>
    <w:multiLevelType w:val="hybridMultilevel"/>
    <w:tmpl w:val="51A0C7E8"/>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1" w15:restartNumberingAfterBreak="0">
    <w:nsid w:val="4C761690"/>
    <w:multiLevelType w:val="hybridMultilevel"/>
    <w:tmpl w:val="6ADCD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503062"/>
    <w:multiLevelType w:val="hybridMultilevel"/>
    <w:tmpl w:val="2E02665C"/>
    <w:lvl w:ilvl="0" w:tplc="041A000F">
      <w:start w:val="1"/>
      <w:numFmt w:val="decimal"/>
      <w:lvlText w:val="%1."/>
      <w:lvlJc w:val="left"/>
      <w:pPr>
        <w:ind w:left="360" w:hanging="360"/>
      </w:pPr>
      <w:rPr>
        <w:rFonts w:hint="default"/>
      </w:rPr>
    </w:lvl>
    <w:lvl w:ilvl="1" w:tplc="D552688A">
      <w:start w:val="1"/>
      <w:numFmt w:val="bullet"/>
      <w:lvlText w:val="o"/>
      <w:lvlJc w:val="left"/>
      <w:pPr>
        <w:ind w:left="1080" w:hanging="360"/>
      </w:pPr>
      <w:rPr>
        <w:rFonts w:ascii="Courier New" w:hAnsi="Courier New" w:hint="default"/>
      </w:rPr>
    </w:lvl>
    <w:lvl w:ilvl="2" w:tplc="056E84F4">
      <w:start w:val="1"/>
      <w:numFmt w:val="bullet"/>
      <w:lvlText w:val=""/>
      <w:lvlJc w:val="left"/>
      <w:pPr>
        <w:ind w:left="1800" w:hanging="360"/>
      </w:pPr>
      <w:rPr>
        <w:rFonts w:ascii="Wingdings" w:hAnsi="Wingdings" w:hint="default"/>
      </w:rPr>
    </w:lvl>
    <w:lvl w:ilvl="3" w:tplc="FE627A5C" w:tentative="1">
      <w:start w:val="1"/>
      <w:numFmt w:val="bullet"/>
      <w:lvlText w:val=""/>
      <w:lvlJc w:val="left"/>
      <w:pPr>
        <w:ind w:left="2520" w:hanging="360"/>
      </w:pPr>
      <w:rPr>
        <w:rFonts w:ascii="Symbol" w:hAnsi="Symbol" w:hint="default"/>
      </w:rPr>
    </w:lvl>
    <w:lvl w:ilvl="4" w:tplc="9F72849A" w:tentative="1">
      <w:start w:val="1"/>
      <w:numFmt w:val="bullet"/>
      <w:lvlText w:val="o"/>
      <w:lvlJc w:val="left"/>
      <w:pPr>
        <w:ind w:left="3240" w:hanging="360"/>
      </w:pPr>
      <w:rPr>
        <w:rFonts w:ascii="Courier New" w:hAnsi="Courier New" w:hint="default"/>
      </w:rPr>
    </w:lvl>
    <w:lvl w:ilvl="5" w:tplc="A7D88794" w:tentative="1">
      <w:start w:val="1"/>
      <w:numFmt w:val="bullet"/>
      <w:lvlText w:val=""/>
      <w:lvlJc w:val="left"/>
      <w:pPr>
        <w:ind w:left="3960" w:hanging="360"/>
      </w:pPr>
      <w:rPr>
        <w:rFonts w:ascii="Wingdings" w:hAnsi="Wingdings" w:hint="default"/>
      </w:rPr>
    </w:lvl>
    <w:lvl w:ilvl="6" w:tplc="AD566BD6" w:tentative="1">
      <w:start w:val="1"/>
      <w:numFmt w:val="bullet"/>
      <w:lvlText w:val=""/>
      <w:lvlJc w:val="left"/>
      <w:pPr>
        <w:ind w:left="4680" w:hanging="360"/>
      </w:pPr>
      <w:rPr>
        <w:rFonts w:ascii="Symbol" w:hAnsi="Symbol" w:hint="default"/>
      </w:rPr>
    </w:lvl>
    <w:lvl w:ilvl="7" w:tplc="65D8881C" w:tentative="1">
      <w:start w:val="1"/>
      <w:numFmt w:val="bullet"/>
      <w:lvlText w:val="o"/>
      <w:lvlJc w:val="left"/>
      <w:pPr>
        <w:ind w:left="5400" w:hanging="360"/>
      </w:pPr>
      <w:rPr>
        <w:rFonts w:ascii="Courier New" w:hAnsi="Courier New" w:hint="default"/>
      </w:rPr>
    </w:lvl>
    <w:lvl w:ilvl="8" w:tplc="3EB8AB16" w:tentative="1">
      <w:start w:val="1"/>
      <w:numFmt w:val="bullet"/>
      <w:lvlText w:val=""/>
      <w:lvlJc w:val="left"/>
      <w:pPr>
        <w:ind w:left="6120" w:hanging="360"/>
      </w:pPr>
      <w:rPr>
        <w:rFonts w:ascii="Wingdings" w:hAnsi="Wingdings" w:hint="default"/>
      </w:rPr>
    </w:lvl>
  </w:abstractNum>
  <w:abstractNum w:abstractNumId="13" w15:restartNumberingAfterBreak="0">
    <w:nsid w:val="4FF35A9F"/>
    <w:multiLevelType w:val="hybridMultilevel"/>
    <w:tmpl w:val="B36476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2927211"/>
    <w:multiLevelType w:val="hybridMultilevel"/>
    <w:tmpl w:val="0A800F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3BE64E3"/>
    <w:multiLevelType w:val="hybridMultilevel"/>
    <w:tmpl w:val="EE30375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59043859"/>
    <w:multiLevelType w:val="hybridMultilevel"/>
    <w:tmpl w:val="0F882E2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A30CEB"/>
    <w:multiLevelType w:val="hybridMultilevel"/>
    <w:tmpl w:val="6146512C"/>
    <w:lvl w:ilvl="0" w:tplc="8B5857C8">
      <w:start w:val="1"/>
      <w:numFmt w:val="lowerLetter"/>
      <w:lvlText w:val="%1)"/>
      <w:lvlJc w:val="left"/>
      <w:pPr>
        <w:ind w:left="643" w:hanging="360"/>
      </w:pPr>
      <w:rPr>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9B544ED"/>
    <w:multiLevelType w:val="hybridMultilevel"/>
    <w:tmpl w:val="19B6BD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E8C6432"/>
    <w:multiLevelType w:val="hybridMultilevel"/>
    <w:tmpl w:val="48566D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DC5C11"/>
    <w:multiLevelType w:val="hybridMultilevel"/>
    <w:tmpl w:val="90F0DD3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15:restartNumberingAfterBreak="0">
    <w:nsid w:val="627734B4"/>
    <w:multiLevelType w:val="hybridMultilevel"/>
    <w:tmpl w:val="44B0608C"/>
    <w:lvl w:ilvl="0" w:tplc="A75C1D58">
      <w:start w:val="1"/>
      <w:numFmt w:val="bullet"/>
      <w:lvlText w:val=""/>
      <w:lvlJc w:val="left"/>
      <w:pPr>
        <w:ind w:left="360" w:hanging="360"/>
      </w:pPr>
      <w:rPr>
        <w:rFonts w:ascii="Symbol" w:hAnsi="Symbol" w:hint="default"/>
      </w:rPr>
    </w:lvl>
    <w:lvl w:ilvl="1" w:tplc="12CEBA3A" w:tentative="1">
      <w:start w:val="1"/>
      <w:numFmt w:val="bullet"/>
      <w:lvlText w:val="o"/>
      <w:lvlJc w:val="left"/>
      <w:pPr>
        <w:ind w:left="1080" w:hanging="360"/>
      </w:pPr>
      <w:rPr>
        <w:rFonts w:ascii="Courier New" w:hAnsi="Courier New" w:hint="default"/>
      </w:rPr>
    </w:lvl>
    <w:lvl w:ilvl="2" w:tplc="E63402B6" w:tentative="1">
      <w:start w:val="1"/>
      <w:numFmt w:val="bullet"/>
      <w:lvlText w:val=""/>
      <w:lvlJc w:val="left"/>
      <w:pPr>
        <w:ind w:left="1800" w:hanging="360"/>
      </w:pPr>
      <w:rPr>
        <w:rFonts w:ascii="Wingdings" w:hAnsi="Wingdings" w:hint="default"/>
      </w:rPr>
    </w:lvl>
    <w:lvl w:ilvl="3" w:tplc="7ACE9714" w:tentative="1">
      <w:start w:val="1"/>
      <w:numFmt w:val="bullet"/>
      <w:lvlText w:val=""/>
      <w:lvlJc w:val="left"/>
      <w:pPr>
        <w:ind w:left="2520" w:hanging="360"/>
      </w:pPr>
      <w:rPr>
        <w:rFonts w:ascii="Symbol" w:hAnsi="Symbol" w:hint="default"/>
      </w:rPr>
    </w:lvl>
    <w:lvl w:ilvl="4" w:tplc="84BECFBC" w:tentative="1">
      <w:start w:val="1"/>
      <w:numFmt w:val="bullet"/>
      <w:lvlText w:val="o"/>
      <w:lvlJc w:val="left"/>
      <w:pPr>
        <w:ind w:left="3240" w:hanging="360"/>
      </w:pPr>
      <w:rPr>
        <w:rFonts w:ascii="Courier New" w:hAnsi="Courier New" w:hint="default"/>
      </w:rPr>
    </w:lvl>
    <w:lvl w:ilvl="5" w:tplc="F9BE7E0E" w:tentative="1">
      <w:start w:val="1"/>
      <w:numFmt w:val="bullet"/>
      <w:lvlText w:val=""/>
      <w:lvlJc w:val="left"/>
      <w:pPr>
        <w:ind w:left="3960" w:hanging="360"/>
      </w:pPr>
      <w:rPr>
        <w:rFonts w:ascii="Wingdings" w:hAnsi="Wingdings" w:hint="default"/>
      </w:rPr>
    </w:lvl>
    <w:lvl w:ilvl="6" w:tplc="511AA21C" w:tentative="1">
      <w:start w:val="1"/>
      <w:numFmt w:val="bullet"/>
      <w:lvlText w:val=""/>
      <w:lvlJc w:val="left"/>
      <w:pPr>
        <w:ind w:left="4680" w:hanging="360"/>
      </w:pPr>
      <w:rPr>
        <w:rFonts w:ascii="Symbol" w:hAnsi="Symbol" w:hint="default"/>
      </w:rPr>
    </w:lvl>
    <w:lvl w:ilvl="7" w:tplc="85C2D41C" w:tentative="1">
      <w:start w:val="1"/>
      <w:numFmt w:val="bullet"/>
      <w:lvlText w:val="o"/>
      <w:lvlJc w:val="left"/>
      <w:pPr>
        <w:ind w:left="5400" w:hanging="360"/>
      </w:pPr>
      <w:rPr>
        <w:rFonts w:ascii="Courier New" w:hAnsi="Courier New" w:hint="default"/>
      </w:rPr>
    </w:lvl>
    <w:lvl w:ilvl="8" w:tplc="D7902BCA" w:tentative="1">
      <w:start w:val="1"/>
      <w:numFmt w:val="bullet"/>
      <w:lvlText w:val=""/>
      <w:lvlJc w:val="left"/>
      <w:pPr>
        <w:ind w:left="6120" w:hanging="360"/>
      </w:pPr>
      <w:rPr>
        <w:rFonts w:ascii="Wingdings" w:hAnsi="Wingdings" w:hint="default"/>
      </w:rPr>
    </w:lvl>
  </w:abstractNum>
  <w:abstractNum w:abstractNumId="22" w15:restartNumberingAfterBreak="0">
    <w:nsid w:val="64E85884"/>
    <w:multiLevelType w:val="hybridMultilevel"/>
    <w:tmpl w:val="B3067FB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5A40986"/>
    <w:multiLevelType w:val="hybridMultilevel"/>
    <w:tmpl w:val="1D9AF7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6DC5EED"/>
    <w:multiLevelType w:val="hybridMultilevel"/>
    <w:tmpl w:val="863A0542"/>
    <w:lvl w:ilvl="0" w:tplc="78F4B89A">
      <w:start w:val="1"/>
      <w:numFmt w:val="decimal"/>
      <w:lvlText w:val="%1."/>
      <w:lvlJc w:val="left"/>
      <w:pPr>
        <w:ind w:left="360" w:hanging="360"/>
      </w:pPr>
      <w:rPr>
        <w:rFonts w:ascii="Times New Roman" w:hAnsi="Times New Roman"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CC57E6E"/>
    <w:multiLevelType w:val="hybridMultilevel"/>
    <w:tmpl w:val="269A315A"/>
    <w:lvl w:ilvl="0" w:tplc="041A0001">
      <w:start w:val="1"/>
      <w:numFmt w:val="bullet"/>
      <w:lvlText w:val=""/>
      <w:lvlJc w:val="left"/>
      <w:pPr>
        <w:ind w:left="1080" w:hanging="360"/>
      </w:pPr>
      <w:rPr>
        <w:rFonts w:ascii="Symbol" w:hAnsi="Symbol" w:hint="default"/>
      </w:rPr>
    </w:lvl>
    <w:lvl w:ilvl="1" w:tplc="311A001E">
      <w:start w:val="1"/>
      <w:numFmt w:val="bullet"/>
      <w:lvlText w:val="-"/>
      <w:lvlJc w:val="left"/>
      <w:pPr>
        <w:ind w:left="1800" w:hanging="360"/>
      </w:pPr>
      <w:rPr>
        <w:rFonts w:ascii="Times New Roman" w:hAnsi="Times New Roman" w:cs="Times New Roman" w:hint="default"/>
        <w:color w:val="auto"/>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6" w15:restartNumberingAfterBreak="0">
    <w:nsid w:val="6F7D510C"/>
    <w:multiLevelType w:val="hybridMultilevel"/>
    <w:tmpl w:val="21506CD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7" w15:restartNumberingAfterBreak="0">
    <w:nsid w:val="706477EB"/>
    <w:multiLevelType w:val="multilevel"/>
    <w:tmpl w:val="706477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147047E"/>
    <w:multiLevelType w:val="hybridMultilevel"/>
    <w:tmpl w:val="13F60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3955F6"/>
    <w:multiLevelType w:val="hybridMultilevel"/>
    <w:tmpl w:val="1DBCFE40"/>
    <w:lvl w:ilvl="0" w:tplc="4EF0B77A">
      <w:start w:val="1"/>
      <w:numFmt w:val="decimal"/>
      <w:lvlText w:val="%1."/>
      <w:lvlJc w:val="left"/>
      <w:pPr>
        <w:ind w:left="360" w:hanging="360"/>
      </w:pPr>
      <w:rPr>
        <w:rFonts w:ascii="Arial Narrow" w:hAnsi="Arial Narrow" w:cs="Times New Roman" w:hint="default"/>
        <w:b w:val="0"/>
        <w:i w:val="0"/>
        <w:sz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745E0A2D"/>
    <w:multiLevelType w:val="hybridMultilevel"/>
    <w:tmpl w:val="3C9EE56A"/>
    <w:lvl w:ilvl="0" w:tplc="C246A4CC">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6C11FF9"/>
    <w:multiLevelType w:val="hybridMultilevel"/>
    <w:tmpl w:val="A78661DA"/>
    <w:lvl w:ilvl="0" w:tplc="FDC2846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AFA28F7"/>
    <w:multiLevelType w:val="hybridMultilevel"/>
    <w:tmpl w:val="78BC3C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2984996">
    <w:abstractNumId w:val="23"/>
  </w:num>
  <w:num w:numId="2" w16cid:durableId="384069627">
    <w:abstractNumId w:val="18"/>
  </w:num>
  <w:num w:numId="3" w16cid:durableId="448089606">
    <w:abstractNumId w:val="32"/>
  </w:num>
  <w:num w:numId="4" w16cid:durableId="427696645">
    <w:abstractNumId w:val="7"/>
  </w:num>
  <w:num w:numId="5" w16cid:durableId="1299218404">
    <w:abstractNumId w:val="0"/>
  </w:num>
  <w:num w:numId="6" w16cid:durableId="1177842154">
    <w:abstractNumId w:val="10"/>
  </w:num>
  <w:num w:numId="7" w16cid:durableId="1755543240">
    <w:abstractNumId w:val="25"/>
  </w:num>
  <w:num w:numId="8" w16cid:durableId="62871034">
    <w:abstractNumId w:val="4"/>
  </w:num>
  <w:num w:numId="9" w16cid:durableId="848636213">
    <w:abstractNumId w:val="6"/>
  </w:num>
  <w:num w:numId="10" w16cid:durableId="1627463268">
    <w:abstractNumId w:val="30"/>
  </w:num>
  <w:num w:numId="11" w16cid:durableId="45841593">
    <w:abstractNumId w:val="14"/>
  </w:num>
  <w:num w:numId="12" w16cid:durableId="1429886381">
    <w:abstractNumId w:val="8"/>
  </w:num>
  <w:num w:numId="13" w16cid:durableId="1918174609">
    <w:abstractNumId w:val="16"/>
  </w:num>
  <w:num w:numId="14" w16cid:durableId="2058624329">
    <w:abstractNumId w:val="9"/>
  </w:num>
  <w:num w:numId="15" w16cid:durableId="1160078919">
    <w:abstractNumId w:val="20"/>
  </w:num>
  <w:num w:numId="16" w16cid:durableId="2040230926">
    <w:abstractNumId w:val="5"/>
  </w:num>
  <w:num w:numId="17" w16cid:durableId="713231939">
    <w:abstractNumId w:val="13"/>
  </w:num>
  <w:num w:numId="18" w16cid:durableId="767582775">
    <w:abstractNumId w:val="15"/>
  </w:num>
  <w:num w:numId="19" w16cid:durableId="1976447665">
    <w:abstractNumId w:val="29"/>
  </w:num>
  <w:num w:numId="20" w16cid:durableId="1463688335">
    <w:abstractNumId w:val="27"/>
  </w:num>
  <w:num w:numId="21" w16cid:durableId="1524056893">
    <w:abstractNumId w:val="19"/>
  </w:num>
  <w:num w:numId="22" w16cid:durableId="1745567650">
    <w:abstractNumId w:val="3"/>
  </w:num>
  <w:num w:numId="23" w16cid:durableId="1956785946">
    <w:abstractNumId w:val="22"/>
  </w:num>
  <w:num w:numId="24" w16cid:durableId="1574972076">
    <w:abstractNumId w:val="24"/>
  </w:num>
  <w:num w:numId="25" w16cid:durableId="21129887">
    <w:abstractNumId w:val="1"/>
  </w:num>
  <w:num w:numId="26" w16cid:durableId="1539270663">
    <w:abstractNumId w:val="17"/>
  </w:num>
  <w:num w:numId="27" w16cid:durableId="615718141">
    <w:abstractNumId w:val="26"/>
  </w:num>
  <w:num w:numId="28" w16cid:durableId="1778522712">
    <w:abstractNumId w:val="2"/>
  </w:num>
  <w:num w:numId="29" w16cid:durableId="741172571">
    <w:abstractNumId w:val="11"/>
  </w:num>
  <w:num w:numId="30" w16cid:durableId="143085028">
    <w:abstractNumId w:val="28"/>
  </w:num>
  <w:num w:numId="31" w16cid:durableId="1888636973">
    <w:abstractNumId w:val="21"/>
  </w:num>
  <w:num w:numId="32" w16cid:durableId="1384139332">
    <w:abstractNumId w:val="12"/>
  </w:num>
  <w:num w:numId="33" w16cid:durableId="156968157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68AF"/>
    <w:rsid w:val="000005A6"/>
    <w:rsid w:val="000150D0"/>
    <w:rsid w:val="0001761C"/>
    <w:rsid w:val="000271C0"/>
    <w:rsid w:val="000332E0"/>
    <w:rsid w:val="00041744"/>
    <w:rsid w:val="0004239A"/>
    <w:rsid w:val="000504E8"/>
    <w:rsid w:val="00053658"/>
    <w:rsid w:val="0008266B"/>
    <w:rsid w:val="00090ECB"/>
    <w:rsid w:val="000942E6"/>
    <w:rsid w:val="00094A3A"/>
    <w:rsid w:val="00096401"/>
    <w:rsid w:val="000A51CB"/>
    <w:rsid w:val="000C06F1"/>
    <w:rsid w:val="000C1B42"/>
    <w:rsid w:val="000C43C9"/>
    <w:rsid w:val="000C54E6"/>
    <w:rsid w:val="000C7290"/>
    <w:rsid w:val="000D2CEA"/>
    <w:rsid w:val="000D3DC7"/>
    <w:rsid w:val="000D444D"/>
    <w:rsid w:val="000E0CAA"/>
    <w:rsid w:val="000F3131"/>
    <w:rsid w:val="000F4222"/>
    <w:rsid w:val="000F529A"/>
    <w:rsid w:val="00104A2D"/>
    <w:rsid w:val="001060F5"/>
    <w:rsid w:val="00106474"/>
    <w:rsid w:val="00115BEC"/>
    <w:rsid w:val="00115FF7"/>
    <w:rsid w:val="0012102B"/>
    <w:rsid w:val="001251AA"/>
    <w:rsid w:val="001307FC"/>
    <w:rsid w:val="0013130B"/>
    <w:rsid w:val="00132CA5"/>
    <w:rsid w:val="0013381B"/>
    <w:rsid w:val="001434E2"/>
    <w:rsid w:val="00144011"/>
    <w:rsid w:val="0014484F"/>
    <w:rsid w:val="00160BF8"/>
    <w:rsid w:val="0017136C"/>
    <w:rsid w:val="00173C7B"/>
    <w:rsid w:val="00173FE4"/>
    <w:rsid w:val="0017403E"/>
    <w:rsid w:val="001774C3"/>
    <w:rsid w:val="00177DF0"/>
    <w:rsid w:val="0018485F"/>
    <w:rsid w:val="0019364A"/>
    <w:rsid w:val="001A2CC3"/>
    <w:rsid w:val="001B3A28"/>
    <w:rsid w:val="001B78FE"/>
    <w:rsid w:val="001C49C9"/>
    <w:rsid w:val="001D2E0B"/>
    <w:rsid w:val="001E30AA"/>
    <w:rsid w:val="001F0609"/>
    <w:rsid w:val="0020206B"/>
    <w:rsid w:val="002101F0"/>
    <w:rsid w:val="002131B4"/>
    <w:rsid w:val="00231281"/>
    <w:rsid w:val="00232C3B"/>
    <w:rsid w:val="0025724A"/>
    <w:rsid w:val="002575E3"/>
    <w:rsid w:val="00262FEB"/>
    <w:rsid w:val="0027427C"/>
    <w:rsid w:val="00282545"/>
    <w:rsid w:val="002835B2"/>
    <w:rsid w:val="002A2398"/>
    <w:rsid w:val="002C0DF7"/>
    <w:rsid w:val="002C71CD"/>
    <w:rsid w:val="002D5511"/>
    <w:rsid w:val="002E1F8A"/>
    <w:rsid w:val="002E51C8"/>
    <w:rsid w:val="002E5610"/>
    <w:rsid w:val="002F2CBF"/>
    <w:rsid w:val="002F6491"/>
    <w:rsid w:val="00303C20"/>
    <w:rsid w:val="00310D3E"/>
    <w:rsid w:val="0032005C"/>
    <w:rsid w:val="0032216C"/>
    <w:rsid w:val="0032535E"/>
    <w:rsid w:val="00326AA7"/>
    <w:rsid w:val="00333B3A"/>
    <w:rsid w:val="0034536A"/>
    <w:rsid w:val="00352AD6"/>
    <w:rsid w:val="0036099E"/>
    <w:rsid w:val="003638C6"/>
    <w:rsid w:val="003656E6"/>
    <w:rsid w:val="003771A8"/>
    <w:rsid w:val="003824E9"/>
    <w:rsid w:val="00383930"/>
    <w:rsid w:val="00384E32"/>
    <w:rsid w:val="00384E64"/>
    <w:rsid w:val="0039681B"/>
    <w:rsid w:val="003D6FFB"/>
    <w:rsid w:val="00404D44"/>
    <w:rsid w:val="00406900"/>
    <w:rsid w:val="004075C1"/>
    <w:rsid w:val="00407EF4"/>
    <w:rsid w:val="004108DC"/>
    <w:rsid w:val="004149DB"/>
    <w:rsid w:val="00415CEE"/>
    <w:rsid w:val="00420689"/>
    <w:rsid w:val="004368F7"/>
    <w:rsid w:val="00445E56"/>
    <w:rsid w:val="004509A8"/>
    <w:rsid w:val="00453FF6"/>
    <w:rsid w:val="00463F25"/>
    <w:rsid w:val="0047308E"/>
    <w:rsid w:val="00477F5A"/>
    <w:rsid w:val="00484A36"/>
    <w:rsid w:val="004868E9"/>
    <w:rsid w:val="004914FD"/>
    <w:rsid w:val="00492DCA"/>
    <w:rsid w:val="004A2899"/>
    <w:rsid w:val="004B1298"/>
    <w:rsid w:val="004C1DF3"/>
    <w:rsid w:val="004C6317"/>
    <w:rsid w:val="004D202B"/>
    <w:rsid w:val="004D339E"/>
    <w:rsid w:val="004D3CA9"/>
    <w:rsid w:val="004D44CD"/>
    <w:rsid w:val="004E33B0"/>
    <w:rsid w:val="004F4E22"/>
    <w:rsid w:val="00502668"/>
    <w:rsid w:val="005048D6"/>
    <w:rsid w:val="00510561"/>
    <w:rsid w:val="0053184A"/>
    <w:rsid w:val="00544B37"/>
    <w:rsid w:val="00545421"/>
    <w:rsid w:val="00557E55"/>
    <w:rsid w:val="005639BA"/>
    <w:rsid w:val="00566E6B"/>
    <w:rsid w:val="00570EDF"/>
    <w:rsid w:val="005860F7"/>
    <w:rsid w:val="00597556"/>
    <w:rsid w:val="005A6C0F"/>
    <w:rsid w:val="005C651D"/>
    <w:rsid w:val="005D7729"/>
    <w:rsid w:val="005F1995"/>
    <w:rsid w:val="00600725"/>
    <w:rsid w:val="006112B5"/>
    <w:rsid w:val="00632463"/>
    <w:rsid w:val="0064609E"/>
    <w:rsid w:val="00650C4F"/>
    <w:rsid w:val="0065237E"/>
    <w:rsid w:val="00654BDA"/>
    <w:rsid w:val="00661A09"/>
    <w:rsid w:val="00666573"/>
    <w:rsid w:val="00675711"/>
    <w:rsid w:val="00677FA8"/>
    <w:rsid w:val="00683AE5"/>
    <w:rsid w:val="00691D50"/>
    <w:rsid w:val="006F25E6"/>
    <w:rsid w:val="006F4746"/>
    <w:rsid w:val="00700510"/>
    <w:rsid w:val="00701C2E"/>
    <w:rsid w:val="00710B1E"/>
    <w:rsid w:val="00711B91"/>
    <w:rsid w:val="0071526D"/>
    <w:rsid w:val="00725086"/>
    <w:rsid w:val="00731937"/>
    <w:rsid w:val="00743FDC"/>
    <w:rsid w:val="00745C97"/>
    <w:rsid w:val="00746CE6"/>
    <w:rsid w:val="00774D58"/>
    <w:rsid w:val="00782F1C"/>
    <w:rsid w:val="00786D2C"/>
    <w:rsid w:val="00793E97"/>
    <w:rsid w:val="00795015"/>
    <w:rsid w:val="007A7574"/>
    <w:rsid w:val="007C07D6"/>
    <w:rsid w:val="007C114D"/>
    <w:rsid w:val="007C486C"/>
    <w:rsid w:val="007C6209"/>
    <w:rsid w:val="007D426E"/>
    <w:rsid w:val="007D6722"/>
    <w:rsid w:val="007E36D9"/>
    <w:rsid w:val="007F2F50"/>
    <w:rsid w:val="008073CB"/>
    <w:rsid w:val="0083290B"/>
    <w:rsid w:val="00837734"/>
    <w:rsid w:val="008554DB"/>
    <w:rsid w:val="00865D3D"/>
    <w:rsid w:val="00866F03"/>
    <w:rsid w:val="0087023D"/>
    <w:rsid w:val="008860F4"/>
    <w:rsid w:val="008924FD"/>
    <w:rsid w:val="008A13EE"/>
    <w:rsid w:val="008A5E8E"/>
    <w:rsid w:val="008B46CD"/>
    <w:rsid w:val="008E062B"/>
    <w:rsid w:val="008E2752"/>
    <w:rsid w:val="008E32DD"/>
    <w:rsid w:val="008E48D3"/>
    <w:rsid w:val="008F4FEB"/>
    <w:rsid w:val="008F54CE"/>
    <w:rsid w:val="00905B8A"/>
    <w:rsid w:val="0091119C"/>
    <w:rsid w:val="00932426"/>
    <w:rsid w:val="00934DF6"/>
    <w:rsid w:val="00935D67"/>
    <w:rsid w:val="0094156B"/>
    <w:rsid w:val="0094594B"/>
    <w:rsid w:val="00946447"/>
    <w:rsid w:val="00954908"/>
    <w:rsid w:val="00961C6E"/>
    <w:rsid w:val="009759F2"/>
    <w:rsid w:val="00980888"/>
    <w:rsid w:val="00991ACB"/>
    <w:rsid w:val="00992625"/>
    <w:rsid w:val="009A6D32"/>
    <w:rsid w:val="009B38C9"/>
    <w:rsid w:val="009C0B9C"/>
    <w:rsid w:val="009C16A4"/>
    <w:rsid w:val="009C1DEC"/>
    <w:rsid w:val="009C5893"/>
    <w:rsid w:val="009D6CAB"/>
    <w:rsid w:val="009D75CE"/>
    <w:rsid w:val="00A02177"/>
    <w:rsid w:val="00A26196"/>
    <w:rsid w:val="00A32519"/>
    <w:rsid w:val="00A43ED1"/>
    <w:rsid w:val="00A50DD6"/>
    <w:rsid w:val="00A8225F"/>
    <w:rsid w:val="00A82740"/>
    <w:rsid w:val="00A85447"/>
    <w:rsid w:val="00A92DBA"/>
    <w:rsid w:val="00A94166"/>
    <w:rsid w:val="00AA00BD"/>
    <w:rsid w:val="00AC4986"/>
    <w:rsid w:val="00AD03EA"/>
    <w:rsid w:val="00AD7FA3"/>
    <w:rsid w:val="00AE68AF"/>
    <w:rsid w:val="00AF556E"/>
    <w:rsid w:val="00B000D5"/>
    <w:rsid w:val="00B050E2"/>
    <w:rsid w:val="00B11283"/>
    <w:rsid w:val="00B23F6D"/>
    <w:rsid w:val="00B23FBB"/>
    <w:rsid w:val="00B24695"/>
    <w:rsid w:val="00B32CB6"/>
    <w:rsid w:val="00B341D0"/>
    <w:rsid w:val="00B44F01"/>
    <w:rsid w:val="00B477C7"/>
    <w:rsid w:val="00B52914"/>
    <w:rsid w:val="00B5742C"/>
    <w:rsid w:val="00B661EC"/>
    <w:rsid w:val="00B66A52"/>
    <w:rsid w:val="00B66FEF"/>
    <w:rsid w:val="00B72510"/>
    <w:rsid w:val="00B728C7"/>
    <w:rsid w:val="00B84DCC"/>
    <w:rsid w:val="00B90FD0"/>
    <w:rsid w:val="00B94F8B"/>
    <w:rsid w:val="00B96B04"/>
    <w:rsid w:val="00BA4315"/>
    <w:rsid w:val="00BB6A2A"/>
    <w:rsid w:val="00BC3E67"/>
    <w:rsid w:val="00BD2BFF"/>
    <w:rsid w:val="00BD522D"/>
    <w:rsid w:val="00BD6CF0"/>
    <w:rsid w:val="00BF5DDB"/>
    <w:rsid w:val="00BF6309"/>
    <w:rsid w:val="00C058E4"/>
    <w:rsid w:val="00C07ED0"/>
    <w:rsid w:val="00C17473"/>
    <w:rsid w:val="00C20D46"/>
    <w:rsid w:val="00C37228"/>
    <w:rsid w:val="00C56166"/>
    <w:rsid w:val="00C6462E"/>
    <w:rsid w:val="00C73A6A"/>
    <w:rsid w:val="00C74570"/>
    <w:rsid w:val="00C7484D"/>
    <w:rsid w:val="00C77491"/>
    <w:rsid w:val="00C8436D"/>
    <w:rsid w:val="00C870DB"/>
    <w:rsid w:val="00CA07B3"/>
    <w:rsid w:val="00CC4D01"/>
    <w:rsid w:val="00CD0D41"/>
    <w:rsid w:val="00CD7C25"/>
    <w:rsid w:val="00CE53B1"/>
    <w:rsid w:val="00CE63AD"/>
    <w:rsid w:val="00CF3A4B"/>
    <w:rsid w:val="00D14E4A"/>
    <w:rsid w:val="00D17A04"/>
    <w:rsid w:val="00D21B77"/>
    <w:rsid w:val="00D2701F"/>
    <w:rsid w:val="00D313BD"/>
    <w:rsid w:val="00D33498"/>
    <w:rsid w:val="00D41EF7"/>
    <w:rsid w:val="00D638DA"/>
    <w:rsid w:val="00D66877"/>
    <w:rsid w:val="00D6724B"/>
    <w:rsid w:val="00D733F1"/>
    <w:rsid w:val="00D85689"/>
    <w:rsid w:val="00DA0B9C"/>
    <w:rsid w:val="00DA21FD"/>
    <w:rsid w:val="00DC2ADE"/>
    <w:rsid w:val="00DC5241"/>
    <w:rsid w:val="00DD00B8"/>
    <w:rsid w:val="00E078F5"/>
    <w:rsid w:val="00E100FC"/>
    <w:rsid w:val="00E164D5"/>
    <w:rsid w:val="00E24A9B"/>
    <w:rsid w:val="00E26D8E"/>
    <w:rsid w:val="00E335A6"/>
    <w:rsid w:val="00E42BFB"/>
    <w:rsid w:val="00E5669F"/>
    <w:rsid w:val="00E578AF"/>
    <w:rsid w:val="00E67DFA"/>
    <w:rsid w:val="00E70029"/>
    <w:rsid w:val="00E72B31"/>
    <w:rsid w:val="00E85205"/>
    <w:rsid w:val="00E9089E"/>
    <w:rsid w:val="00E93119"/>
    <w:rsid w:val="00EA17C2"/>
    <w:rsid w:val="00EA26B2"/>
    <w:rsid w:val="00EB166D"/>
    <w:rsid w:val="00EC45FF"/>
    <w:rsid w:val="00EC4A16"/>
    <w:rsid w:val="00EC503B"/>
    <w:rsid w:val="00EC6988"/>
    <w:rsid w:val="00ED17BE"/>
    <w:rsid w:val="00ED1E1E"/>
    <w:rsid w:val="00ED2112"/>
    <w:rsid w:val="00ED24FB"/>
    <w:rsid w:val="00EF02EE"/>
    <w:rsid w:val="00F0463C"/>
    <w:rsid w:val="00F11009"/>
    <w:rsid w:val="00F13CEB"/>
    <w:rsid w:val="00F16237"/>
    <w:rsid w:val="00F2747F"/>
    <w:rsid w:val="00F31A8F"/>
    <w:rsid w:val="00F3402D"/>
    <w:rsid w:val="00F70B9E"/>
    <w:rsid w:val="00F778E6"/>
    <w:rsid w:val="00F83443"/>
    <w:rsid w:val="00F85ECF"/>
    <w:rsid w:val="00F8679F"/>
    <w:rsid w:val="00F8681F"/>
    <w:rsid w:val="00F93D4D"/>
    <w:rsid w:val="00FA06F9"/>
    <w:rsid w:val="00FA0B32"/>
    <w:rsid w:val="00FA12B2"/>
    <w:rsid w:val="00FA471F"/>
    <w:rsid w:val="00FB2B71"/>
    <w:rsid w:val="00FC110C"/>
    <w:rsid w:val="00FC7A9D"/>
    <w:rsid w:val="00FE10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3148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A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4A16"/>
  </w:style>
  <w:style w:type="paragraph" w:styleId="Footer">
    <w:name w:val="footer"/>
    <w:basedOn w:val="Normal"/>
    <w:link w:val="FooterChar"/>
    <w:uiPriority w:val="99"/>
    <w:unhideWhenUsed/>
    <w:rsid w:val="00EC4A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4A16"/>
  </w:style>
  <w:style w:type="character" w:customStyle="1" w:styleId="longtext">
    <w:name w:val="long_text"/>
    <w:basedOn w:val="DefaultParagraphFont"/>
    <w:rsid w:val="00866F03"/>
  </w:style>
  <w:style w:type="character" w:customStyle="1" w:styleId="hps">
    <w:name w:val="hps"/>
    <w:basedOn w:val="DefaultParagraphFont"/>
    <w:uiPriority w:val="99"/>
    <w:rsid w:val="00866F03"/>
  </w:style>
  <w:style w:type="paragraph" w:styleId="BalloonText">
    <w:name w:val="Balloon Text"/>
    <w:basedOn w:val="Normal"/>
    <w:link w:val="BalloonTextChar"/>
    <w:uiPriority w:val="99"/>
    <w:semiHidden/>
    <w:unhideWhenUsed/>
    <w:rsid w:val="004A2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899"/>
    <w:rPr>
      <w:rFonts w:ascii="Segoe UI" w:hAnsi="Segoe UI" w:cs="Segoe UI"/>
      <w:sz w:val="18"/>
      <w:szCs w:val="18"/>
    </w:rPr>
  </w:style>
  <w:style w:type="character" w:styleId="CommentReference">
    <w:name w:val="annotation reference"/>
    <w:basedOn w:val="DefaultParagraphFont"/>
    <w:uiPriority w:val="99"/>
    <w:semiHidden/>
    <w:unhideWhenUsed/>
    <w:rsid w:val="00096401"/>
    <w:rPr>
      <w:sz w:val="16"/>
      <w:szCs w:val="16"/>
    </w:rPr>
  </w:style>
  <w:style w:type="paragraph" w:styleId="CommentText">
    <w:name w:val="annotation text"/>
    <w:basedOn w:val="Normal"/>
    <w:link w:val="CommentTextChar"/>
    <w:uiPriority w:val="99"/>
    <w:unhideWhenUsed/>
    <w:rsid w:val="00096401"/>
    <w:pPr>
      <w:spacing w:line="240" w:lineRule="auto"/>
    </w:pPr>
    <w:rPr>
      <w:sz w:val="20"/>
      <w:szCs w:val="20"/>
    </w:rPr>
  </w:style>
  <w:style w:type="character" w:customStyle="1" w:styleId="CommentTextChar">
    <w:name w:val="Comment Text Char"/>
    <w:basedOn w:val="DefaultParagraphFont"/>
    <w:link w:val="CommentText"/>
    <w:uiPriority w:val="99"/>
    <w:rsid w:val="00096401"/>
    <w:rPr>
      <w:sz w:val="20"/>
      <w:szCs w:val="20"/>
    </w:rPr>
  </w:style>
  <w:style w:type="paragraph" w:styleId="CommentSubject">
    <w:name w:val="annotation subject"/>
    <w:basedOn w:val="CommentText"/>
    <w:next w:val="CommentText"/>
    <w:link w:val="CommentSubjectChar"/>
    <w:uiPriority w:val="99"/>
    <w:semiHidden/>
    <w:unhideWhenUsed/>
    <w:rsid w:val="00096401"/>
    <w:rPr>
      <w:b/>
      <w:bCs/>
    </w:rPr>
  </w:style>
  <w:style w:type="character" w:customStyle="1" w:styleId="CommentSubjectChar">
    <w:name w:val="Comment Subject Char"/>
    <w:basedOn w:val="CommentTextChar"/>
    <w:link w:val="CommentSubject"/>
    <w:uiPriority w:val="99"/>
    <w:semiHidden/>
    <w:rsid w:val="00096401"/>
    <w:rPr>
      <w:b/>
      <w:bCs/>
      <w:sz w:val="20"/>
      <w:szCs w:val="20"/>
    </w:rPr>
  </w:style>
  <w:style w:type="paragraph" w:styleId="FootnoteText">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FootnoteTextChar1"/>
    <w:uiPriority w:val="99"/>
    <w:qFormat/>
    <w:rsid w:val="0064609E"/>
    <w:pPr>
      <w:spacing w:after="0" w:line="240" w:lineRule="auto"/>
    </w:pPr>
    <w:rPr>
      <w:rFonts w:ascii="Times New Roman" w:eastAsia="Times New Roman" w:hAnsi="Times New Roman" w:cs="Times New Roman"/>
      <w:noProof/>
      <w:sz w:val="20"/>
      <w:szCs w:val="20"/>
      <w:lang w:eastAsia="en-US"/>
    </w:rPr>
  </w:style>
  <w:style w:type="character" w:customStyle="1" w:styleId="FootnoteTextChar">
    <w:name w:val="Footnote Text Char"/>
    <w:aliases w:val="Footnote4 Char,Footnote5 Char,Footnote6 Char,Footnote7 Char,Footnote8 Char,Footnote9 Char,Footnote10 Char,Footnote11 Char"/>
    <w:basedOn w:val="DefaultParagraphFont"/>
    <w:uiPriority w:val="99"/>
    <w:rsid w:val="0064609E"/>
    <w:rPr>
      <w:sz w:val="20"/>
      <w:szCs w:val="20"/>
    </w:rPr>
  </w:style>
  <w:style w:type="character" w:customStyle="1" w:styleId="FootnoteTextChar1">
    <w:name w:val="Footnote Text Char1"/>
    <w:aliases w:val="Fußnote Char,Podrozdział Char,Fußnotentextf Char,Footnote Text Char Char Char Char,Footnote Text Char Char Char1,single space Char,FOOTNOTES Char,fn Char,stile 1 Char,Footnote Char,Footnote1 Char,Footnote2 Char,Footnote3 Char,f Char"/>
    <w:basedOn w:val="DefaultParagraphFont"/>
    <w:link w:val="FootnoteText"/>
    <w:uiPriority w:val="99"/>
    <w:locked/>
    <w:rsid w:val="0064609E"/>
    <w:rPr>
      <w:rFonts w:ascii="Times New Roman" w:eastAsia="Times New Roman" w:hAnsi="Times New Roman" w:cs="Times New Roman"/>
      <w:noProof/>
      <w:sz w:val="20"/>
      <w:szCs w:val="20"/>
      <w:lang w:eastAsia="en-US"/>
    </w:rPr>
  </w:style>
  <w:style w:type="character" w:styleId="FootnoteReference">
    <w:name w:val="footnote reference"/>
    <w:aliases w:val="BVI fnr,ftref,BVI fnr Car Car,BVI fnr Car,BVI fnr Car Car Car Car,BVI fnr Car Car Car Car Char,stylish,BVI fnr Car Char1 Char,BVI fnr Car Car Char1 Char, BVI fnr, BVI fnr Car Car, BVI fnr Car Car Car Car, BVI fnr Car Car Car Car Char"/>
    <w:basedOn w:val="DefaultParagraphFont"/>
    <w:link w:val="Char2"/>
    <w:uiPriority w:val="99"/>
    <w:qFormat/>
    <w:rsid w:val="0064609E"/>
    <w:rPr>
      <w:rFonts w:cs="Times New Roman"/>
      <w:vertAlign w:val="superscript"/>
    </w:rPr>
  </w:style>
  <w:style w:type="paragraph" w:customStyle="1" w:styleId="Char2">
    <w:name w:val="Char2"/>
    <w:basedOn w:val="Normal"/>
    <w:link w:val="FootnoteReference"/>
    <w:uiPriority w:val="99"/>
    <w:rsid w:val="0064609E"/>
    <w:pPr>
      <w:spacing w:after="160" w:line="240" w:lineRule="exact"/>
    </w:pPr>
    <w:rPr>
      <w:rFonts w:cs="Times New Roman"/>
      <w:vertAlign w:val="superscript"/>
    </w:rPr>
  </w:style>
  <w:style w:type="paragraph" w:styleId="Revision">
    <w:name w:val="Revision"/>
    <w:hidden/>
    <w:uiPriority w:val="99"/>
    <w:semiHidden/>
    <w:rsid w:val="00F70B9E"/>
    <w:pPr>
      <w:spacing w:after="0" w:line="240" w:lineRule="auto"/>
    </w:pPr>
  </w:style>
  <w:style w:type="table" w:styleId="TableGrid">
    <w:name w:val="Table Grid"/>
    <w:basedOn w:val="TableNormal"/>
    <w:uiPriority w:val="59"/>
    <w:rsid w:val="00FA06F9"/>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0D41"/>
    <w:pPr>
      <w:ind w:left="720"/>
      <w:contextualSpacing/>
    </w:pPr>
  </w:style>
  <w:style w:type="character" w:customStyle="1" w:styleId="ListParagraphChar">
    <w:name w:val="List Paragraph Char"/>
    <w:link w:val="ListParagraph1"/>
    <w:locked/>
    <w:rsid w:val="00F83443"/>
    <w:rPr>
      <w:rFonts w:ascii="Calibri" w:eastAsia="Calibri" w:hAnsi="Calibri" w:cs="Times New Roman"/>
      <w:sz w:val="24"/>
      <w:szCs w:val="24"/>
      <w:lang w:val="en-US" w:eastAsia="ar-SA"/>
    </w:rPr>
  </w:style>
  <w:style w:type="paragraph" w:customStyle="1" w:styleId="ListParagraph1">
    <w:name w:val="List Paragraph1"/>
    <w:basedOn w:val="Header"/>
    <w:next w:val="Normal"/>
    <w:link w:val="ListParagraphChar"/>
    <w:qFormat/>
    <w:rsid w:val="00F83443"/>
    <w:pPr>
      <w:numPr>
        <w:numId w:val="5"/>
      </w:numPr>
      <w:tabs>
        <w:tab w:val="clear" w:pos="4536"/>
        <w:tab w:val="clear" w:pos="9072"/>
        <w:tab w:val="center" w:pos="4320"/>
        <w:tab w:val="right" w:pos="8640"/>
      </w:tabs>
      <w:jc w:val="both"/>
    </w:pPr>
    <w:rPr>
      <w:rFonts w:ascii="Calibri" w:eastAsia="Calibri" w:hAnsi="Calibri" w:cs="Times New Roman"/>
      <w:sz w:val="24"/>
      <w:szCs w:val="24"/>
      <w:lang w:val="en-US" w:eastAsia="ar-SA"/>
    </w:rPr>
  </w:style>
  <w:style w:type="character" w:styleId="PlaceholderText">
    <w:name w:val="Placeholder Text"/>
    <w:basedOn w:val="DefaultParagraphFont"/>
    <w:uiPriority w:val="99"/>
    <w:semiHidden/>
    <w:rsid w:val="00E93119"/>
    <w:rPr>
      <w:color w:val="808080"/>
    </w:rPr>
  </w:style>
  <w:style w:type="paragraph" w:styleId="NoSpacing">
    <w:name w:val="No Spacing"/>
    <w:basedOn w:val="Normal"/>
    <w:uiPriority w:val="1"/>
    <w:qFormat/>
    <w:rsid w:val="00EA26B2"/>
    <w:pPr>
      <w:spacing w:after="0" w:line="240" w:lineRule="auto"/>
    </w:pPr>
    <w:rPr>
      <w:lang w:eastAsia="en-US"/>
    </w:rPr>
  </w:style>
  <w:style w:type="character" w:customStyle="1" w:styleId="apple-converted-space">
    <w:name w:val="apple-converted-space"/>
    <w:basedOn w:val="DefaultParagraphFont"/>
    <w:rsid w:val="00EA26B2"/>
  </w:style>
  <w:style w:type="character" w:customStyle="1" w:styleId="normaltextrun">
    <w:name w:val="normaltextrun"/>
    <w:basedOn w:val="DefaultParagraphFont"/>
    <w:rsid w:val="00EA26B2"/>
  </w:style>
  <w:style w:type="paragraph" w:customStyle="1" w:styleId="Default">
    <w:name w:val="Default"/>
    <w:rsid w:val="000C06F1"/>
    <w:pPr>
      <w:autoSpaceDE w:val="0"/>
      <w:autoSpaceDN w:val="0"/>
      <w:adjustRightInd w:val="0"/>
      <w:spacing w:after="0" w:line="240" w:lineRule="auto"/>
    </w:pPr>
    <w:rPr>
      <w:rFonts w:ascii="Cambria" w:eastAsia="Times New Roman" w:hAnsi="Cambria" w:cs="Cambria"/>
      <w:color w:val="000000"/>
      <w:sz w:val="24"/>
      <w:szCs w:val="24"/>
      <w:lang w:val="en-GB" w:eastAsia="en-US"/>
    </w:rPr>
  </w:style>
  <w:style w:type="character" w:styleId="Hyperlink">
    <w:name w:val="Hyperlink"/>
    <w:uiPriority w:val="99"/>
    <w:unhideWhenUsed/>
    <w:rsid w:val="000C06F1"/>
    <w:rPr>
      <w:color w:val="0000FF"/>
      <w:u w:val="single"/>
    </w:rPr>
  </w:style>
  <w:style w:type="paragraph" w:customStyle="1" w:styleId="NoSpacing1">
    <w:name w:val="No Spacing1"/>
    <w:qFormat/>
    <w:rsid w:val="000C06F1"/>
    <w:pPr>
      <w:spacing w:after="0" w:line="240" w:lineRule="auto"/>
    </w:pPr>
    <w:rPr>
      <w:rFonts w:ascii="Times New Roman" w:eastAsia="Times New Roman" w:hAnsi="Times New Roman" w:cs="Times New Roman"/>
      <w:sz w:val="24"/>
      <w:szCs w:val="24"/>
      <w:lang w:val="en-US" w:eastAsia="en-US"/>
    </w:rPr>
  </w:style>
  <w:style w:type="character" w:customStyle="1" w:styleId="eop">
    <w:name w:val="eop"/>
    <w:basedOn w:val="DefaultParagraphFont"/>
    <w:rsid w:val="00E72B31"/>
  </w:style>
  <w:style w:type="character" w:customStyle="1" w:styleId="Bodytext285pt">
    <w:name w:val="Body text (2) + 8;5 pt"/>
    <w:basedOn w:val="DefaultParagraphFont"/>
    <w:rsid w:val="00BC3E6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582563">
      <w:bodyDiv w:val="1"/>
      <w:marLeft w:val="0"/>
      <w:marRight w:val="0"/>
      <w:marTop w:val="0"/>
      <w:marBottom w:val="0"/>
      <w:divBdr>
        <w:top w:val="none" w:sz="0" w:space="0" w:color="auto"/>
        <w:left w:val="none" w:sz="0" w:space="0" w:color="auto"/>
        <w:bottom w:val="none" w:sz="0" w:space="0" w:color="auto"/>
        <w:right w:val="none" w:sz="0" w:space="0" w:color="auto"/>
      </w:divBdr>
    </w:div>
    <w:div w:id="931204297">
      <w:bodyDiv w:val="1"/>
      <w:marLeft w:val="0"/>
      <w:marRight w:val="0"/>
      <w:marTop w:val="0"/>
      <w:marBottom w:val="0"/>
      <w:divBdr>
        <w:top w:val="none" w:sz="0" w:space="0" w:color="auto"/>
        <w:left w:val="none" w:sz="0" w:space="0" w:color="auto"/>
        <w:bottom w:val="none" w:sz="0" w:space="0" w:color="auto"/>
        <w:right w:val="none" w:sz="0" w:space="0" w:color="auto"/>
      </w:divBdr>
    </w:div>
    <w:div w:id="1246232603">
      <w:bodyDiv w:val="1"/>
      <w:marLeft w:val="0"/>
      <w:marRight w:val="0"/>
      <w:marTop w:val="0"/>
      <w:marBottom w:val="0"/>
      <w:divBdr>
        <w:top w:val="none" w:sz="0" w:space="0" w:color="auto"/>
        <w:left w:val="none" w:sz="0" w:space="0" w:color="auto"/>
        <w:bottom w:val="none" w:sz="0" w:space="0" w:color="auto"/>
        <w:right w:val="none" w:sz="0" w:space="0" w:color="auto"/>
      </w:divBdr>
    </w:div>
    <w:div w:id="1560286874">
      <w:bodyDiv w:val="1"/>
      <w:marLeft w:val="0"/>
      <w:marRight w:val="0"/>
      <w:marTop w:val="0"/>
      <w:marBottom w:val="0"/>
      <w:divBdr>
        <w:top w:val="none" w:sz="0" w:space="0" w:color="auto"/>
        <w:left w:val="none" w:sz="0" w:space="0" w:color="auto"/>
        <w:bottom w:val="none" w:sz="0" w:space="0" w:color="auto"/>
        <w:right w:val="none" w:sz="0" w:space="0" w:color="auto"/>
      </w:divBdr>
    </w:div>
    <w:div w:id="1692997886">
      <w:bodyDiv w:val="1"/>
      <w:marLeft w:val="0"/>
      <w:marRight w:val="0"/>
      <w:marTop w:val="0"/>
      <w:marBottom w:val="0"/>
      <w:divBdr>
        <w:top w:val="none" w:sz="0" w:space="0" w:color="auto"/>
        <w:left w:val="none" w:sz="0" w:space="0" w:color="auto"/>
        <w:bottom w:val="none" w:sz="0" w:space="0" w:color="auto"/>
        <w:right w:val="none" w:sz="0" w:space="0" w:color="auto"/>
      </w:divBdr>
    </w:div>
    <w:div w:id="195501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lanoporavka.gov.hr/natjecaji/8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D2090-9104-46A7-B929-1D0BB00A0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2381</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2022-05-10T09:53:00Z</dcterms:created>
  <dcterms:modified xsi:type="dcterms:W3CDTF">2022-07-25T07:47:00Z</dcterms:modified>
</cp:coreProperties>
</file>